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7F" w:rsidRPr="008B2E7F" w:rsidRDefault="008B2E7F" w:rsidP="008B2E7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FFFFFF"/>
          <w:kern w:val="36"/>
          <w:sz w:val="18"/>
          <w:szCs w:val="18"/>
          <w:lang w:eastAsia="es-AR"/>
        </w:rPr>
        <w:t>clave</w:t>
      </w:r>
    </w:p>
    <w:p w:rsidR="008B2E7F" w:rsidRPr="008B2E7F" w:rsidRDefault="008B2E7F" w:rsidP="008B2E7F">
      <w:pPr>
        <w:spacing w:after="0" w:line="240" w:lineRule="auto"/>
        <w:rPr>
          <w:rFonts w:ascii="Arial" w:eastAsia="Times New Roman" w:hAnsi="Arial" w:cs="Arial"/>
          <w:color w:val="404654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noProof/>
          <w:color w:val="404654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Top Doct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661D5" id="Rectángulo 1" o:spid="_x0000_s1026" alt="Top Docto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PaxQIAAM0FAAAOAAAAZHJzL2Uyb0RvYy54bWysVN1u0zAUvkfiHSzfZ0m69CfR0mk0DUIa&#10;MLHxAK7jNBaJbWy36UA8DM/Ci3HstF273SDAF9bxOfZ3/j6fq+td16It04ZLkeP4IsKICSorLtY5&#10;/vxQBjOMjCWiIq0ULMePzODr+etXV73K2Eg2sq2YRgAiTNarHDfWqiwMDW1YR8yFVEyAsZa6IxaO&#10;eh1WmvSA3rXhKIomYS91pbSkzBjQFoMRzz1+XTNqP9a1YRa1OYbYrN+131duD+dXJFtrohpO92GQ&#10;v4iiI1yA0yNUQSxBG81fQHWcamlkbS+o7EJZ15wynwNkE0fPsrlviGI+FyiOUccymf8HSz9s7zTi&#10;FfQOI0E6aNEnKNqvn2K9aSUCZcUMhYI9SIUKSa3UxhWtVyaDt/fqTru0jbqV9ItBQi4aItbsxihA&#10;GUAPKq1l3zBSQfSxgwjPMNzBABpa9e9lBWGQjZW+pLtad84HFAvtfOcej51jO4soKC+jZBZBfymY&#10;9rLzQLLDY6WNfctkh5yQYw3ReXCyvTV2uHq44nwJWfK2BT3JWnGmAMxBA67hqbO5IHyvv6dRupwt&#10;Z0mQjCbLIImKIrgpF0kwKePpuLgsFosi/uH8xknW8Kpiwrk58C5O/qyv+x8wMObIPCNbXjk4F5LR&#10;69Wi1WhLgPelX77kYHm6Fp6H4esFuTxLKR4l0ZtRGpST2TRIymQcpNNoFkRx+iadREmaFOV5Srdc&#10;sH9PCfU5Tsejse/SSdDPcov8epkbyTpuYbK0vMsxUAOWu0Qyx8ClqLxsCW8H+aQULvynUkC7D432&#10;fHUUHdi/ktUj0FVLoBMwD2YgCI3U3zDqYZ7k2HzdEM0wat8JoHwaJ4kbQP6QjKcjOOhTy+rUQgQF&#10;qBxbjAZxYYehtVGarxvwFPvCCHkD36TmnsLuCw1R7T8XzAyfyX6+uaF0eva3nqbw/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RQyj2sUCAADN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8B2E7F" w:rsidRPr="008B2E7F" w:rsidRDefault="008B2E7F" w:rsidP="008B2E7F">
      <w:pPr>
        <w:spacing w:after="0" w:line="240" w:lineRule="auto"/>
        <w:rPr>
          <w:rFonts w:ascii="Arial" w:eastAsia="Times New Roman" w:hAnsi="Arial" w:cs="Arial"/>
          <w:color w:val="404654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noProof/>
          <w:color w:val="404654"/>
          <w:sz w:val="18"/>
          <w:szCs w:val="18"/>
          <w:lang w:eastAsia="es-AR"/>
        </w:rPr>
        <w:drawing>
          <wp:inline distT="0" distB="0" distL="0" distR="0">
            <wp:extent cx="5397500" cy="3867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7F" w:rsidRPr="008B2E7F" w:rsidRDefault="008B2E7F" w:rsidP="008B2E7F">
      <w:pPr>
        <w:spacing w:after="0" w:line="240" w:lineRule="auto"/>
        <w:rPr>
          <w:rFonts w:ascii="Arial" w:eastAsia="Times New Roman" w:hAnsi="Arial" w:cs="Arial"/>
          <w:color w:val="404654"/>
          <w:sz w:val="18"/>
          <w:szCs w:val="18"/>
          <w:lang w:eastAsia="es-AR"/>
        </w:rPr>
      </w:pPr>
    </w:p>
    <w:p w:rsidR="008B2E7F" w:rsidRPr="008B2E7F" w:rsidRDefault="008B2E7F" w:rsidP="008B2E7F">
      <w:pPr>
        <w:spacing w:after="0" w:line="240" w:lineRule="auto"/>
        <w:rPr>
          <w:rFonts w:ascii="Arial" w:eastAsia="Times New Roman" w:hAnsi="Arial" w:cs="Arial"/>
          <w:color w:val="404654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404654"/>
          <w:sz w:val="18"/>
          <w:szCs w:val="18"/>
          <w:lang w:eastAsia="es-AR"/>
        </w:rPr>
        <w:t>Publicado el: 30/12/2024</w:t>
      </w:r>
    </w:p>
    <w:p w:rsidR="008B2E7F" w:rsidRPr="008B2E7F" w:rsidRDefault="008B2E7F" w:rsidP="008B2E7F">
      <w:pPr>
        <w:spacing w:after="0" w:line="240" w:lineRule="auto"/>
        <w:rPr>
          <w:rFonts w:ascii="Arial" w:eastAsia="Times New Roman" w:hAnsi="Arial" w:cs="Arial"/>
          <w:color w:val="404654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404654"/>
          <w:sz w:val="18"/>
          <w:szCs w:val="18"/>
          <w:lang w:eastAsia="es-AR"/>
        </w:rPr>
        <w:t>Editado por: Jocelyn Gómez el 30/12/2024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i/>
          <w:iCs/>
          <w:color w:val="093B5B"/>
          <w:sz w:val="18"/>
          <w:szCs w:val="18"/>
          <w:lang w:eastAsia="es-AR"/>
        </w:rPr>
        <w:t>Las Quemaduras son Lesiones frecuentes, con un espectro que abarca desde una simple molestia hasta una emergencia médica. Comprender los distintos tipos, sus causas y el tratamiento adecuado resulta esencial para evitar complicaciones y asegurar una pronta recuperación.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</w:p>
    <w:p w:rsidR="008B2E7F" w:rsidRPr="008B2E7F" w:rsidRDefault="008B2E7F" w:rsidP="008B2E7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Clasificación de las Quemaduras</w:t>
      </w:r>
    </w:p>
    <w:p w:rsidR="008B2E7F" w:rsidRPr="008B2E7F" w:rsidRDefault="008B2E7F" w:rsidP="008B2E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  <w:t>Primer grado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Estas </w:t>
      </w:r>
      <w:hyperlink r:id="rId6" w:tgtFrame="_blank" w:history="1">
        <w:r w:rsidRPr="008B2E7F">
          <w:rPr>
            <w:rFonts w:ascii="Arial" w:eastAsia="Times New Roman" w:hAnsi="Arial" w:cs="Arial"/>
            <w:b/>
            <w:bCs/>
            <w:color w:val="009EE2"/>
            <w:sz w:val="18"/>
            <w:szCs w:val="18"/>
            <w:u w:val="single"/>
            <w:lang w:eastAsia="es-AR"/>
          </w:rPr>
          <w:t>Quemaduras</w:t>
        </w:r>
      </w:hyperlink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afectan sólo la capa superficial de la piel (epidermis). Se caracterizan por:</w:t>
      </w:r>
    </w:p>
    <w:p w:rsidR="008B2E7F" w:rsidRPr="008B2E7F" w:rsidRDefault="008B2E7F" w:rsidP="008B2E7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Enrojecimiento</w:t>
      </w:r>
    </w:p>
    <w:p w:rsidR="008B2E7F" w:rsidRPr="008B2E7F" w:rsidRDefault="008B2E7F" w:rsidP="008B2E7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Dolor leve</w:t>
      </w:r>
    </w:p>
    <w:p w:rsidR="008B2E7F" w:rsidRPr="008B2E7F" w:rsidRDefault="008B2E7F" w:rsidP="008B2E7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Hinchazón moderada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Un ejemplo común es una Quemadura Solar leve. Aunque generalmente no requieren atención médica, </w:t>
      </w: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es importante mantener la piel hidratada y protegida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 xml:space="preserve">. Usar cremas calmantes como las que contienen </w:t>
      </w:r>
      <w:proofErr w:type="gramStart"/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aloe vera</w:t>
      </w:r>
      <w:proofErr w:type="gramEnd"/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 xml:space="preserve"> puede aliviar las molestias.</w:t>
      </w:r>
    </w:p>
    <w:p w:rsidR="008B2E7F" w:rsidRPr="008B2E7F" w:rsidRDefault="008B2E7F" w:rsidP="008B2E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  <w:t>Segundo grado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Afectan </w:t>
      </w: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tanto la epidermis como la dermis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(capa inferior de la piel). Sus síntomas incluyen:</w:t>
      </w:r>
    </w:p>
    <w:p w:rsidR="008B2E7F" w:rsidRPr="008B2E7F" w:rsidRDefault="008B2E7F" w:rsidP="008B2E7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Aparición de ampollas</w:t>
      </w:r>
    </w:p>
    <w:p w:rsidR="008B2E7F" w:rsidRPr="008B2E7F" w:rsidRDefault="008B2E7F" w:rsidP="008B2E7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Dolor intenso</w:t>
      </w:r>
    </w:p>
    <w:p w:rsidR="008B2E7F" w:rsidRPr="008B2E7F" w:rsidRDefault="008B2E7F" w:rsidP="008B2E7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Inflamación significativa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El tratamiento adecuado incluye el </w:t>
      </w: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manejo del dolor, evitar Infecciones y mantener la zona hidratada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. Si las ampollas se rompen, es importante mantener la herida limpia y cubrirla con una gasa estéril.</w:t>
      </w:r>
    </w:p>
    <w:p w:rsidR="008B2E7F" w:rsidRDefault="008B2E7F" w:rsidP="008B2E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</w:pPr>
    </w:p>
    <w:p w:rsidR="008B2E7F" w:rsidRPr="008B2E7F" w:rsidRDefault="008B2E7F" w:rsidP="008B2E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</w:pPr>
      <w:bookmarkStart w:id="0" w:name="_GoBack"/>
      <w:bookmarkEnd w:id="0"/>
      <w:r w:rsidRPr="008B2E7F"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  <w:lastRenderedPageBreak/>
        <w:t>Tercer grado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Estas Lesiones </w:t>
      </w: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destruyen todas las capas de la piel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y pueden llegar a tejidos más profundos. Se caracterizan por:</w:t>
      </w:r>
    </w:p>
    <w:p w:rsidR="008B2E7F" w:rsidRPr="008B2E7F" w:rsidRDefault="008B2E7F" w:rsidP="008B2E7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Apariencia carbonizada o blanca</w:t>
      </w:r>
    </w:p>
    <w:p w:rsidR="008B2E7F" w:rsidRPr="008B2E7F" w:rsidRDefault="008B2E7F" w:rsidP="008B2E7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Pérdida de sensibilidad en la zona afectada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Las Quemaduras de tercer grado </w:t>
      </w: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requieren atención médica inmediata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y, a menudo, intervenciones quirúrgicas como Injertos de Piel. Además, el manejo integral puede incluir </w:t>
      </w:r>
      <w:hyperlink r:id="rId7" w:tgtFrame="_blank" w:history="1">
        <w:r w:rsidRPr="008B2E7F">
          <w:rPr>
            <w:rFonts w:ascii="Arial" w:eastAsia="Times New Roman" w:hAnsi="Arial" w:cs="Arial"/>
            <w:b/>
            <w:bCs/>
            <w:color w:val="009EE2"/>
            <w:sz w:val="18"/>
            <w:szCs w:val="18"/>
            <w:u w:val="single"/>
            <w:lang w:eastAsia="es-AR"/>
          </w:rPr>
          <w:t>Fisioterapia</w:t>
        </w:r>
      </w:hyperlink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para recuperar movilidad y asesoramiento psicológico.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 </w:t>
      </w:r>
    </w:p>
    <w:p w:rsidR="008B2E7F" w:rsidRPr="008B2E7F" w:rsidRDefault="008B2E7F" w:rsidP="008B2E7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Principales causas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Identificar las causas más frecuentes ayuda a prevenir accidentes. Algunas de las más comunes son:</w:t>
      </w:r>
    </w:p>
    <w:p w:rsidR="008B2E7F" w:rsidRPr="008B2E7F" w:rsidRDefault="008B2E7F" w:rsidP="008B2E7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Exposición a fuego directo: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velas, fogatas o estufas</w:t>
      </w:r>
    </w:p>
    <w:p w:rsidR="008B2E7F" w:rsidRPr="008B2E7F" w:rsidRDefault="008B2E7F" w:rsidP="008B2E7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Líquidos calientes: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agua, aceite o alimentos</w:t>
      </w:r>
    </w:p>
    <w:p w:rsidR="008B2E7F" w:rsidRPr="008B2E7F" w:rsidRDefault="008B2E7F" w:rsidP="008B2E7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Sustancias químicas: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ácidos o productos de limpieza</w:t>
      </w:r>
    </w:p>
    <w:p w:rsidR="008B2E7F" w:rsidRPr="008B2E7F" w:rsidRDefault="008B2E7F" w:rsidP="008B2E7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Corrientes eléctricas: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contacto con cables o equipos defectuosos</w:t>
      </w:r>
    </w:p>
    <w:p w:rsidR="008B2E7F" w:rsidRPr="008B2E7F" w:rsidRDefault="008B2E7F" w:rsidP="008B2E7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Radiación solar: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exposición prolongada sin protección adecuada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 </w:t>
      </w:r>
    </w:p>
    <w:p w:rsidR="008B2E7F" w:rsidRPr="008B2E7F" w:rsidRDefault="008B2E7F" w:rsidP="008B2E7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Estrategias para prevenir las Quemaduras</w:t>
      </w:r>
    </w:p>
    <w:p w:rsidR="008B2E7F" w:rsidRPr="008B2E7F" w:rsidRDefault="008B2E7F" w:rsidP="008B2E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  <w:t>En el hogar</w:t>
      </w:r>
    </w:p>
    <w:p w:rsidR="008B2E7F" w:rsidRPr="008B2E7F" w:rsidRDefault="008B2E7F" w:rsidP="008B2E7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Mantén a los niños alejados de fuentes de calor</w:t>
      </w:r>
    </w:p>
    <w:p w:rsidR="008B2E7F" w:rsidRPr="008B2E7F" w:rsidRDefault="008B2E7F" w:rsidP="008B2E7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Usa guantes de cocina y utensilios adecuados al manipular objetos calientes</w:t>
      </w:r>
    </w:p>
    <w:p w:rsidR="008B2E7F" w:rsidRPr="008B2E7F" w:rsidRDefault="008B2E7F" w:rsidP="008B2E7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Almacena productos químicos </w:t>
      </w: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fuera del alcance de menores</w:t>
      </w:r>
    </w:p>
    <w:p w:rsidR="008B2E7F" w:rsidRPr="008B2E7F" w:rsidRDefault="008B2E7F" w:rsidP="008B2E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  <w:t>En el trabajo</w:t>
      </w:r>
    </w:p>
    <w:p w:rsidR="008B2E7F" w:rsidRPr="008B2E7F" w:rsidRDefault="008B2E7F" w:rsidP="008B2E7F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Utiliza equipo de protección personal</w:t>
      </w:r>
    </w:p>
    <w:p w:rsidR="008B2E7F" w:rsidRPr="008B2E7F" w:rsidRDefault="008B2E7F" w:rsidP="008B2E7F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Sigue </w:t>
      </w: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protocolos de seguridad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al manipular sustancias peligrosas</w:t>
      </w:r>
    </w:p>
    <w:p w:rsidR="008B2E7F" w:rsidRPr="008B2E7F" w:rsidRDefault="008B2E7F" w:rsidP="008B2E7F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Revisa periódicamente equipos eléctricos y herramientas</w:t>
      </w:r>
    </w:p>
    <w:p w:rsidR="008B2E7F" w:rsidRPr="008B2E7F" w:rsidRDefault="008B2E7F" w:rsidP="008B2E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  <w:t>Al aire libre</w:t>
      </w:r>
    </w:p>
    <w:p w:rsidR="008B2E7F" w:rsidRPr="008B2E7F" w:rsidRDefault="008B2E7F" w:rsidP="008B2E7F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Aplica protector solar con un factor de protección elevado (</w:t>
      </w: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FPS 50 o más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)</w:t>
      </w:r>
    </w:p>
    <w:p w:rsidR="008B2E7F" w:rsidRPr="008B2E7F" w:rsidRDefault="008B2E7F" w:rsidP="008B2E7F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Usa ropa adecuada y gorra para protegerte del sol</w:t>
      </w:r>
    </w:p>
    <w:p w:rsidR="008B2E7F" w:rsidRPr="008B2E7F" w:rsidRDefault="008B2E7F" w:rsidP="008B2E7F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Evita la exposición prolongada a rayos UV, especialmente entre las 11:00 y las 16:00 horas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</w:p>
    <w:p w:rsidR="008B2E7F" w:rsidRPr="008B2E7F" w:rsidRDefault="008B2E7F" w:rsidP="008B2E7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Tratamiento inicial de quemaduras</w:t>
      </w:r>
    </w:p>
    <w:p w:rsidR="008B2E7F" w:rsidRPr="008B2E7F" w:rsidRDefault="008B2E7F" w:rsidP="008B2E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  <w:t>Primeros auxilios generales</w:t>
      </w:r>
    </w:p>
    <w:p w:rsidR="008B2E7F" w:rsidRPr="008B2E7F" w:rsidRDefault="008B2E7F" w:rsidP="008B2E7F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Retira la fuente de calor: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apaga las llamas o elimina el contacto con el agente causante</w:t>
      </w:r>
    </w:p>
    <w:p w:rsidR="008B2E7F" w:rsidRPr="008B2E7F" w:rsidRDefault="008B2E7F" w:rsidP="008B2E7F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Enfría la Quemadura: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coloca el área afectada bajo agua tibia (no fría) durante 10-20 minutos</w:t>
      </w:r>
    </w:p>
    <w:p w:rsidR="008B2E7F" w:rsidRPr="008B2E7F" w:rsidRDefault="008B2E7F" w:rsidP="008B2E7F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Cubre la zona: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usa un paño limpio o gasa para proteger la herida</w:t>
      </w:r>
    </w:p>
    <w:p w:rsidR="008B2E7F" w:rsidRPr="008B2E7F" w:rsidRDefault="008B2E7F" w:rsidP="008B2E7F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Evita romper ampollas: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esto reduce el riesgo de Infecciones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 </w:t>
      </w:r>
    </w:p>
    <w:p w:rsidR="008B2E7F" w:rsidRPr="008B2E7F" w:rsidRDefault="008B2E7F" w:rsidP="008B2E7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Situaciones que requieren atención médica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Es necesario acudir a un especialista si:</w:t>
      </w:r>
    </w:p>
    <w:p w:rsidR="008B2E7F" w:rsidRPr="008B2E7F" w:rsidRDefault="008B2E7F" w:rsidP="008B2E7F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La Quemadura </w:t>
      </w: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afecta cara, manos, pies, genitales o articulaciones</w:t>
      </w:r>
    </w:p>
    <w:p w:rsidR="008B2E7F" w:rsidRPr="008B2E7F" w:rsidRDefault="008B2E7F" w:rsidP="008B2E7F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Se presentan signos de Infección (pus, fiebre o enrojecimiento)</w:t>
      </w:r>
    </w:p>
    <w:p w:rsidR="008B2E7F" w:rsidRPr="008B2E7F" w:rsidRDefault="008B2E7F" w:rsidP="008B2E7F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La Lesión es extensa o de tercer grado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</w:p>
    <w:p w:rsidR="008B2E7F" w:rsidRPr="008B2E7F" w:rsidRDefault="008B2E7F" w:rsidP="008B2E7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Opciones médicas avanzadas</w:t>
      </w:r>
    </w:p>
    <w:p w:rsidR="008B2E7F" w:rsidRPr="008B2E7F" w:rsidRDefault="008B2E7F" w:rsidP="008B2E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  <w:t>Injertos de piel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Los Injertos de Piel son una solución efectiva para cubrir heridas profundas y promover la regeneración del tejido. Estos Injertos pueden ser:</w:t>
      </w:r>
    </w:p>
    <w:p w:rsidR="008B2E7F" w:rsidRPr="008B2E7F" w:rsidRDefault="008B2E7F" w:rsidP="008B2E7F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proofErr w:type="spellStart"/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Autólogos</w:t>
      </w:r>
      <w:proofErr w:type="spellEnd"/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: tomados de otra parte del cuerpo del propio paciente, lo que reduce el riesgo de rechazo</w:t>
      </w:r>
    </w:p>
    <w:p w:rsidR="008B2E7F" w:rsidRPr="008B2E7F" w:rsidRDefault="008B2E7F" w:rsidP="008B2E7F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proofErr w:type="spellStart"/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Alogénicos</w:t>
      </w:r>
      <w:proofErr w:type="spellEnd"/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: provenientes de donantes, utilizados temporalmente hasta que el cuerpo del paciente pueda generar nueva piel</w:t>
      </w:r>
    </w:p>
    <w:p w:rsidR="008B2E7F" w:rsidRPr="008B2E7F" w:rsidRDefault="008B2E7F" w:rsidP="008B2E7F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lastRenderedPageBreak/>
        <w:t>Sintéticos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 xml:space="preserve">: fabricados con materiales </w:t>
      </w:r>
      <w:proofErr w:type="spellStart"/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biocompatibles</w:t>
      </w:r>
      <w:proofErr w:type="spellEnd"/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 xml:space="preserve"> que estimulan la formación de tejido nuevo. El proceso incluye la preparación de la herida, la colocación del Injerto y cuidados posoperatorios rigurosos para asegurar su integración</w:t>
      </w:r>
    </w:p>
    <w:p w:rsidR="008B2E7F" w:rsidRPr="008B2E7F" w:rsidRDefault="008B2E7F" w:rsidP="008B2E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404654"/>
          <w:sz w:val="18"/>
          <w:szCs w:val="18"/>
          <w:lang w:eastAsia="es-AR"/>
        </w:rPr>
        <w:t>Terapias Láser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Estas terapias son una opción innovadora para mejorar la calidad de vida de los pacientes con Quemaduras. Su utilidad incluye:</w:t>
      </w:r>
    </w:p>
    <w:p w:rsidR="008B2E7F" w:rsidRPr="008B2E7F" w:rsidRDefault="008B2E7F" w:rsidP="008B2E7F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Reducir el espesor de Cicatrices Hipertróficas y </w:t>
      </w:r>
      <w:proofErr w:type="spellStart"/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fldChar w:fldCharType="begin"/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instrText xml:space="preserve"> HYPERLINK "https://www.topdoctors.cl/diccionario-medico/cicatrices-queloides/" \t "_blank" </w:instrTex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fldChar w:fldCharType="separate"/>
      </w:r>
      <w:r w:rsidRPr="008B2E7F">
        <w:rPr>
          <w:rFonts w:ascii="Arial" w:eastAsia="Times New Roman" w:hAnsi="Arial" w:cs="Arial"/>
          <w:b/>
          <w:bCs/>
          <w:color w:val="009EE2"/>
          <w:sz w:val="18"/>
          <w:szCs w:val="18"/>
          <w:u w:val="single"/>
          <w:lang w:eastAsia="es-AR"/>
        </w:rPr>
        <w:t>Queloides</w:t>
      </w:r>
      <w:proofErr w:type="spellEnd"/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fldChar w:fldCharType="end"/>
      </w:r>
    </w:p>
    <w:p w:rsidR="008B2E7F" w:rsidRPr="008B2E7F" w:rsidRDefault="008B2E7F" w:rsidP="008B2E7F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Aliviar el dolor y la rigidez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en áreas afectadas</w:t>
      </w:r>
    </w:p>
    <w:p w:rsidR="008B2E7F" w:rsidRPr="008B2E7F" w:rsidRDefault="008B2E7F" w:rsidP="008B2E7F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Estimular la producción de colágeno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, mejorando la elasticidad de la piel. Dependiendo del tipo de Quemadura y cicatriz, se emplean diferentes tipos de </w:t>
      </w:r>
      <w:hyperlink r:id="rId8" w:tgtFrame="_blank" w:history="1">
        <w:r w:rsidRPr="008B2E7F">
          <w:rPr>
            <w:rFonts w:ascii="Arial" w:eastAsia="Times New Roman" w:hAnsi="Arial" w:cs="Arial"/>
            <w:b/>
            <w:bCs/>
            <w:color w:val="009EE2"/>
            <w:sz w:val="18"/>
            <w:szCs w:val="18"/>
            <w:u w:val="single"/>
            <w:lang w:eastAsia="es-AR"/>
          </w:rPr>
          <w:t>Láser</w:t>
        </w:r>
      </w:hyperlink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, como el Fraccionado o el Láser de Colorante Pulsado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</w:p>
    <w:p w:rsidR="008B2E7F" w:rsidRPr="008B2E7F" w:rsidRDefault="008B2E7F" w:rsidP="008B2E7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Medicación especializada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El tratamiento farmacológico es esencial para </w:t>
      </w: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manejar el dolor, prevenir Infecciones y fomentar la regeneración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. Incluye:</w:t>
      </w:r>
    </w:p>
    <w:p w:rsidR="008B2E7F" w:rsidRPr="008B2E7F" w:rsidRDefault="008B2E7F" w:rsidP="008B2E7F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Analgésicos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: como paracetamol o medicamentos más fuertes en casos severos</w:t>
      </w:r>
    </w:p>
    <w:p w:rsidR="008B2E7F" w:rsidRPr="008B2E7F" w:rsidRDefault="008B2E7F" w:rsidP="008B2E7F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Antibióticos tópicos y sistémicos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: para evitar Infecciones Bacterianas</w:t>
      </w:r>
    </w:p>
    <w:p w:rsidR="008B2E7F" w:rsidRPr="008B2E7F" w:rsidRDefault="008B2E7F" w:rsidP="008B2E7F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Cremas regeneradoras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 xml:space="preserve">: como las que contienen </w:t>
      </w:r>
      <w:proofErr w:type="spellStart"/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sulfadiazina</w:t>
      </w:r>
      <w:proofErr w:type="spellEnd"/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 xml:space="preserve"> de plata o </w:t>
      </w:r>
      <w:hyperlink r:id="rId9" w:tgtFrame="_blank" w:history="1">
        <w:r w:rsidRPr="008B2E7F">
          <w:rPr>
            <w:rFonts w:ascii="Arial" w:eastAsia="Times New Roman" w:hAnsi="Arial" w:cs="Arial"/>
            <w:b/>
            <w:bCs/>
            <w:color w:val="009EE2"/>
            <w:sz w:val="18"/>
            <w:szCs w:val="18"/>
            <w:u w:val="single"/>
            <w:lang w:eastAsia="es-AR"/>
          </w:rPr>
          <w:t>Factores de Crecimiento</w:t>
        </w:r>
      </w:hyperlink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 xml:space="preserve">, que aceleran la curación. En casos específicos, también se emplean </w:t>
      </w:r>
      <w:proofErr w:type="spellStart"/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inmunomoduladores</w:t>
      </w:r>
      <w:proofErr w:type="spellEnd"/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 xml:space="preserve"> y Terapia Hormonal para mejorar la respuesta del cuerpo ante Lesiones graves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 </w:t>
      </w:r>
    </w:p>
    <w:p w:rsidR="008B2E7F" w:rsidRPr="008B2E7F" w:rsidRDefault="008B2E7F" w:rsidP="008B2E7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Complicaciones comunes</w:t>
      </w:r>
    </w:p>
    <w:p w:rsidR="008B2E7F" w:rsidRPr="008B2E7F" w:rsidRDefault="008B2E7F" w:rsidP="008B2E7F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Infecciones graves</w:t>
      </w:r>
    </w:p>
    <w:p w:rsidR="008B2E7F" w:rsidRPr="008B2E7F" w:rsidRDefault="008B2E7F" w:rsidP="008B2E7F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 xml:space="preserve">Cicatrices </w:t>
      </w:r>
      <w:proofErr w:type="spellStart"/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Queloides</w:t>
      </w:r>
      <w:proofErr w:type="spellEnd"/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 xml:space="preserve"> o Hipertróficas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: que afectan la estética y la movilidad</w:t>
      </w:r>
    </w:p>
    <w:p w:rsidR="008B2E7F" w:rsidRPr="008B2E7F" w:rsidRDefault="008B2E7F" w:rsidP="008B2E7F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Daños psicológicos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: debido al impacto estético o al trauma del accidente</w:t>
      </w:r>
    </w:p>
    <w:p w:rsidR="008B2E7F" w:rsidRPr="008B2E7F" w:rsidRDefault="008B2E7F" w:rsidP="008B2E7F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Deshidratación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: especialmente en Quemaduras extensas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</w:p>
    <w:p w:rsidR="008B2E7F" w:rsidRPr="008B2E7F" w:rsidRDefault="008B2E7F" w:rsidP="008B2E7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Importancia de la rehabilitación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La rehabilitación es clave para </w:t>
      </w: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recuperar la funcionalidad de las áreas afectadas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. Incluye:</w:t>
      </w:r>
    </w:p>
    <w:p w:rsidR="008B2E7F" w:rsidRPr="008B2E7F" w:rsidRDefault="008B2E7F" w:rsidP="008B2E7F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Terapia Física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: para evitar rigidez articular y mejorar la movilidad</w:t>
      </w:r>
    </w:p>
    <w:p w:rsidR="008B2E7F" w:rsidRPr="008B2E7F" w:rsidRDefault="008B2E7F" w:rsidP="008B2E7F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hyperlink r:id="rId10" w:tgtFrame="_blank" w:history="1">
        <w:r w:rsidRPr="008B2E7F">
          <w:rPr>
            <w:rFonts w:ascii="Arial" w:eastAsia="Times New Roman" w:hAnsi="Arial" w:cs="Arial"/>
            <w:b/>
            <w:bCs/>
            <w:color w:val="009EE2"/>
            <w:sz w:val="18"/>
            <w:szCs w:val="18"/>
            <w:u w:val="single"/>
            <w:lang w:eastAsia="es-AR"/>
          </w:rPr>
          <w:t>Terapia Ocupacional</w:t>
        </w:r>
      </w:hyperlink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: ayuda a reintegrarse a las actividades cotidianas</w:t>
      </w:r>
    </w:p>
    <w:p w:rsidR="008B2E7F" w:rsidRPr="008B2E7F" w:rsidRDefault="008B2E7F" w:rsidP="008B2E7F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Terapia Psicológica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: para manejar el impacto emocional del accidente</w:t>
      </w: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</w:p>
    <w:p w:rsidR="008B2E7F" w:rsidRPr="008B2E7F" w:rsidRDefault="008B2E7F" w:rsidP="008B2E7F">
      <w:pPr>
        <w:spacing w:after="0" w:line="240" w:lineRule="auto"/>
        <w:jc w:val="both"/>
        <w:rPr>
          <w:rFonts w:ascii="Arial" w:eastAsia="Times New Roman" w:hAnsi="Arial" w:cs="Arial"/>
          <w:color w:val="093B5B"/>
          <w:sz w:val="18"/>
          <w:szCs w:val="18"/>
          <w:lang w:eastAsia="es-AR"/>
        </w:rPr>
      </w:pP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Las </w:t>
      </w:r>
      <w:hyperlink r:id="rId11" w:tgtFrame="_blank" w:history="1">
        <w:r w:rsidRPr="008B2E7F">
          <w:rPr>
            <w:rFonts w:ascii="Arial" w:eastAsia="Times New Roman" w:hAnsi="Arial" w:cs="Arial"/>
            <w:b/>
            <w:bCs/>
            <w:color w:val="009EE2"/>
            <w:sz w:val="18"/>
            <w:szCs w:val="18"/>
            <w:u w:val="single"/>
            <w:lang w:eastAsia="es-AR"/>
          </w:rPr>
          <w:t>Quemaduras</w:t>
        </w:r>
      </w:hyperlink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 pueden prevenirse y tratarse con medidas adecuadas. La educación en primeros auxilios, junto con el acceso a especialistas, es fundamental para minimizar complicaciones y mejorar la calidad de vida de los pacientes. Ante una Quemadura grave, </w:t>
      </w:r>
      <w:r w:rsidRPr="008B2E7F">
        <w:rPr>
          <w:rFonts w:ascii="Arial" w:eastAsia="Times New Roman" w:hAnsi="Arial" w:cs="Arial"/>
          <w:b/>
          <w:bCs/>
          <w:color w:val="093B5B"/>
          <w:sz w:val="18"/>
          <w:szCs w:val="18"/>
          <w:lang w:eastAsia="es-AR"/>
        </w:rPr>
        <w:t>es vital buscar atención médica inmediata en un centro especializado</w:t>
      </w:r>
      <w:r w:rsidRPr="008B2E7F">
        <w:rPr>
          <w:rFonts w:ascii="Arial" w:eastAsia="Times New Roman" w:hAnsi="Arial" w:cs="Arial"/>
          <w:color w:val="093B5B"/>
          <w:sz w:val="18"/>
          <w:szCs w:val="18"/>
          <w:lang w:eastAsia="es-AR"/>
        </w:rPr>
        <w:t>. </w:t>
      </w:r>
    </w:p>
    <w:p w:rsidR="005F154A" w:rsidRPr="008B2E7F" w:rsidRDefault="005F154A">
      <w:pPr>
        <w:rPr>
          <w:sz w:val="18"/>
          <w:szCs w:val="18"/>
        </w:rPr>
      </w:pPr>
    </w:p>
    <w:sectPr w:rsidR="005F154A" w:rsidRPr="008B2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242"/>
    <w:multiLevelType w:val="multilevel"/>
    <w:tmpl w:val="E02A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24FBF"/>
    <w:multiLevelType w:val="multilevel"/>
    <w:tmpl w:val="2590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E58EF"/>
    <w:multiLevelType w:val="multilevel"/>
    <w:tmpl w:val="347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8287B"/>
    <w:multiLevelType w:val="multilevel"/>
    <w:tmpl w:val="813C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C1C60"/>
    <w:multiLevelType w:val="multilevel"/>
    <w:tmpl w:val="8240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0100A"/>
    <w:multiLevelType w:val="multilevel"/>
    <w:tmpl w:val="19CC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9622B"/>
    <w:multiLevelType w:val="multilevel"/>
    <w:tmpl w:val="91D6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457E2"/>
    <w:multiLevelType w:val="multilevel"/>
    <w:tmpl w:val="70F2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5237B"/>
    <w:multiLevelType w:val="multilevel"/>
    <w:tmpl w:val="D01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12A51"/>
    <w:multiLevelType w:val="multilevel"/>
    <w:tmpl w:val="50D4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35169"/>
    <w:multiLevelType w:val="multilevel"/>
    <w:tmpl w:val="E134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F6F4F"/>
    <w:multiLevelType w:val="multilevel"/>
    <w:tmpl w:val="CDCC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291572"/>
    <w:multiLevelType w:val="multilevel"/>
    <w:tmpl w:val="EE68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9F694D"/>
    <w:multiLevelType w:val="multilevel"/>
    <w:tmpl w:val="0162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15"/>
    <w:rsid w:val="005F154A"/>
    <w:rsid w:val="008B2E7F"/>
    <w:rsid w:val="00D8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53B7"/>
  <w15:chartTrackingRefBased/>
  <w15:docId w15:val="{34EBE9DF-BC32-406F-B43E-0FC6F2D2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B2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8B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8B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2E7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8B2E7F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8B2E7F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has-text-info">
    <w:name w:val="has-text-info"/>
    <w:basedOn w:val="Fuentedeprrafopredeter"/>
    <w:rsid w:val="008B2E7F"/>
  </w:style>
  <w:style w:type="character" w:customStyle="1" w:styleId="action-button-text">
    <w:name w:val="action-button-text"/>
    <w:basedOn w:val="Fuentedeprrafopredeter"/>
    <w:rsid w:val="008B2E7F"/>
  </w:style>
  <w:style w:type="paragraph" w:customStyle="1" w:styleId="ql-align-center">
    <w:name w:val="ql-align-center"/>
    <w:basedOn w:val="Normal"/>
    <w:rsid w:val="008B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B2E7F"/>
    <w:rPr>
      <w:b/>
      <w:bCs/>
    </w:rPr>
  </w:style>
  <w:style w:type="character" w:styleId="nfasis">
    <w:name w:val="Emphasis"/>
    <w:basedOn w:val="Fuentedeprrafopredeter"/>
    <w:uiPriority w:val="20"/>
    <w:qFormat/>
    <w:rsid w:val="008B2E7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B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09EE2"/>
                <w:right w:val="none" w:sz="0" w:space="0" w:color="auto"/>
              </w:divBdr>
              <w:divsChild>
                <w:div w:id="14750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4528">
              <w:marLeft w:val="0"/>
              <w:marRight w:val="0"/>
              <w:marTop w:val="0"/>
              <w:marBottom w:val="0"/>
              <w:divBdr>
                <w:top w:val="single" w:sz="6" w:space="0" w:color="F8FAFB"/>
                <w:left w:val="single" w:sz="6" w:space="0" w:color="F8FAFB"/>
                <w:bottom w:val="single" w:sz="6" w:space="0" w:color="F8FAFB"/>
                <w:right w:val="single" w:sz="6" w:space="0" w:color="F8FAFB"/>
              </w:divBdr>
              <w:divsChild>
                <w:div w:id="9893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3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092899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</w:divsChild>
        </w:div>
        <w:div w:id="1496871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doctors.cl/diccionario-medico/laserterap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pdoctors.cl/diccionario-medico/fisioterapia-en-quemado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doctors.cl/diccionario-medico/quemaduras-tratamiento/" TargetMode="External"/><Relationship Id="rId11" Type="http://schemas.openxmlformats.org/officeDocument/2006/relationships/hyperlink" Target="https://www.topdoctors.cl/quemaduras-tratamient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topdoctors.cl/diccionario-medico/terapia-ocupacio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doctors.cl/diccionario-medico/factores-de-crecimien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2025-03-12T04:26:00Z</dcterms:created>
  <dcterms:modified xsi:type="dcterms:W3CDTF">2025-03-12T04:28:00Z</dcterms:modified>
</cp:coreProperties>
</file>