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ED20" w14:textId="416D1A66" w:rsidR="00F90E46" w:rsidRPr="00DD1A5A" w:rsidRDefault="00BA493D" w:rsidP="00806430">
      <w:pPr>
        <w:spacing w:line="360" w:lineRule="auto"/>
        <w:contextualSpacing/>
        <w:jc w:val="center"/>
        <w:rPr>
          <w:rFonts w:ascii="Avenir Next LT Pro" w:hAnsi="Avenir Next LT Pro"/>
          <w:b/>
          <w:bCs/>
        </w:rPr>
      </w:pPr>
      <w:proofErr w:type="spellStart"/>
      <w:r w:rsidRPr="00DD1A5A">
        <w:rPr>
          <w:rFonts w:ascii="Avenir Next LT Pro" w:hAnsi="Avenir Next LT Pro"/>
          <w:b/>
          <w:bCs/>
        </w:rPr>
        <w:t>Byung</w:t>
      </w:r>
      <w:r w:rsidR="00F90E46" w:rsidRPr="00DD1A5A">
        <w:rPr>
          <w:rFonts w:ascii="Avenir Next LT Pro" w:hAnsi="Avenir Next LT Pro"/>
          <w:b/>
          <w:bCs/>
        </w:rPr>
        <w:t>-Chul</w:t>
      </w:r>
      <w:proofErr w:type="spellEnd"/>
      <w:r w:rsidR="00F90E46" w:rsidRPr="00DD1A5A">
        <w:rPr>
          <w:rFonts w:ascii="Avenir Next LT Pro" w:hAnsi="Avenir Next LT Pro"/>
          <w:b/>
          <w:bCs/>
        </w:rPr>
        <w:t xml:space="preserve"> Han: </w:t>
      </w:r>
      <w:r w:rsidR="00F90E46" w:rsidRPr="00DD1A5A">
        <w:rPr>
          <w:rFonts w:ascii="Avenir Next LT Pro" w:hAnsi="Avenir Next LT Pro"/>
          <w:b/>
          <w:bCs/>
          <w:i/>
          <w:iCs/>
        </w:rPr>
        <w:t>No-cosas</w:t>
      </w:r>
    </w:p>
    <w:p w14:paraId="620ED23F" w14:textId="77777777" w:rsidR="00DD1A5A" w:rsidRDefault="00DD1A5A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</w:p>
    <w:p w14:paraId="0498B3DD" w14:textId="2FA8BFEB" w:rsidR="00BB09B5" w:rsidRPr="00A5144D" w:rsidRDefault="003A43AE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</w:t>
      </w:r>
      <w:r w:rsidR="006F4CA5" w:rsidRPr="00A5144D">
        <w:rPr>
          <w:rFonts w:ascii="Avenir Next LT Pro" w:hAnsi="Avenir Next LT Pro"/>
        </w:rPr>
        <w:t>“</w:t>
      </w:r>
      <w:r w:rsidR="00BB09B5" w:rsidRPr="00A5144D">
        <w:rPr>
          <w:rFonts w:ascii="Avenir Next LT Pro" w:hAnsi="Avenir Next LT Pro"/>
        </w:rPr>
        <w:t>S</w:t>
      </w:r>
      <w:r w:rsidR="00F90E46" w:rsidRPr="00A5144D">
        <w:rPr>
          <w:rFonts w:ascii="Avenir Next LT Pro" w:hAnsi="Avenir Next LT Pro"/>
        </w:rPr>
        <w:t>martphone</w:t>
      </w:r>
      <w:r w:rsidR="006F4CA5" w:rsidRPr="00A5144D">
        <w:rPr>
          <w:rFonts w:ascii="Avenir Next LT Pro" w:hAnsi="Avenir Next LT Pro"/>
        </w:rPr>
        <w:t>”</w:t>
      </w:r>
      <w:r w:rsidR="00CF0DAB" w:rsidRPr="00A5144D">
        <w:rPr>
          <w:rFonts w:ascii="Avenir Next LT Pro" w:hAnsi="Avenir Next LT Pro"/>
        </w:rPr>
        <w:t xml:space="preserve"> (selecci</w:t>
      </w:r>
      <w:r w:rsidR="006F4CA5" w:rsidRPr="00A5144D">
        <w:rPr>
          <w:rFonts w:ascii="Avenir Next LT Pro" w:hAnsi="Avenir Next LT Pro"/>
        </w:rPr>
        <w:t>ón de pasajes)</w:t>
      </w:r>
    </w:p>
    <w:p w14:paraId="044876A9" w14:textId="6DA495C6" w:rsidR="00BA493D" w:rsidRPr="00A5144D" w:rsidRDefault="00BA493D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  <w:r w:rsidRPr="00A5144D">
        <w:rPr>
          <w:rFonts w:ascii="Avenir Next LT Pro" w:hAnsi="Avenir Next LT Pro"/>
        </w:rPr>
        <w:t>[…]</w:t>
      </w:r>
    </w:p>
    <w:p w14:paraId="13D5ABAD" w14:textId="6D1D1D4A" w:rsidR="00BB09B5" w:rsidRPr="00A5144D" w:rsidRDefault="003A43AE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</w:t>
      </w:r>
      <w:r w:rsidR="006F4CA5" w:rsidRPr="00A5144D">
        <w:rPr>
          <w:rFonts w:ascii="Avenir Next LT Pro" w:hAnsi="Avenir Next LT Pro"/>
        </w:rPr>
        <w:t>“</w:t>
      </w:r>
      <w:r w:rsidR="00BB09B5" w:rsidRPr="00A5144D">
        <w:rPr>
          <w:rFonts w:ascii="Avenir Next LT Pro" w:hAnsi="Avenir Next LT Pro"/>
        </w:rPr>
        <w:t>Los continuos toqueteos y deslizamientos sobre el smartphone</w:t>
      </w:r>
      <w:r w:rsidR="008250F4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son un gesto casi litúrgico que masifica la relación con el mundo. La</w:t>
      </w:r>
      <w:r w:rsidR="008250F4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información que no me interesa la borro en un instante. En cambio,</w:t>
      </w:r>
      <w:r w:rsidR="008250F4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los contenidos que me gustan puedo ampliarlos con los dedos.</w:t>
      </w:r>
      <w:r w:rsidR="008250F4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Tengo el mundo completamente bajo control. El mundo tiene que</w:t>
      </w:r>
      <w:r w:rsidR="008250F4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cumplir conmigo. El smartphone refuerza así el egocentrismo. Al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tocar su pantalla, someto el mundo a mis necesidades. El mundo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parece estar </w:t>
      </w:r>
      <w:r w:rsidR="00BB09B5" w:rsidRPr="006835BB">
        <w:rPr>
          <w:rFonts w:ascii="Avenir Next LT Pro" w:hAnsi="Avenir Next LT Pro"/>
          <w:i/>
          <w:iCs/>
        </w:rPr>
        <w:t>digitalmente a mi entera disposición.</w:t>
      </w:r>
    </w:p>
    <w:p w14:paraId="42043EB2" w14:textId="03C0F5D7" w:rsidR="00BB09B5" w:rsidRPr="00A5144D" w:rsidRDefault="00CF0DAB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  <w:r w:rsidRPr="00A5144D">
        <w:rPr>
          <w:rFonts w:ascii="Avenir Next LT Pro" w:hAnsi="Avenir Next LT Pro"/>
        </w:rPr>
        <w:t xml:space="preserve">     </w:t>
      </w:r>
      <w:r w:rsidR="00BB09B5" w:rsidRPr="00A5144D">
        <w:rPr>
          <w:rFonts w:ascii="Avenir Next LT Pro" w:hAnsi="Avenir Next LT Pro"/>
        </w:rPr>
        <w:t>El sentido del tacto es, según Roland Barthes, «el más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desmitificador […], al contrario de la vista, que es el más mágico». </w:t>
      </w:r>
      <w:r w:rsidR="00BB09B5" w:rsidRPr="007F6CC9">
        <w:rPr>
          <w:rFonts w:ascii="Avenir Next LT Pro" w:hAnsi="Avenir Next LT Pro"/>
          <w:i/>
          <w:iCs/>
        </w:rPr>
        <w:t>Lo bello en sentido enfático es intocable. Impone distancia</w:t>
      </w:r>
      <w:r w:rsidR="00BB09B5" w:rsidRPr="00A5144D">
        <w:rPr>
          <w:rFonts w:ascii="Avenir Next LT Pro" w:hAnsi="Avenir Next LT Pro"/>
        </w:rPr>
        <w:t>. Ante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lo sublime, retrocedemos con reverencia. En la oración juntamos las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manos. El sentido del tacto anula la distancia. No es capaz de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asombrar. Desmitifica, </w:t>
      </w:r>
      <w:proofErr w:type="spellStart"/>
      <w:r w:rsidR="00BB09B5" w:rsidRPr="00A5144D">
        <w:rPr>
          <w:rFonts w:ascii="Avenir Next LT Pro" w:hAnsi="Avenir Next LT Pro"/>
        </w:rPr>
        <w:t>desauratiza</w:t>
      </w:r>
      <w:proofErr w:type="spellEnd"/>
      <w:r w:rsidR="00BB09B5" w:rsidRPr="00A5144D">
        <w:rPr>
          <w:rFonts w:ascii="Avenir Next LT Pro" w:hAnsi="Avenir Next LT Pro"/>
        </w:rPr>
        <w:t xml:space="preserve"> y profana lo que toca. La pantalla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táctil compensa la </w:t>
      </w:r>
      <w:r w:rsidR="00BB09B5" w:rsidRPr="00941634">
        <w:rPr>
          <w:rFonts w:ascii="Avenir Next LT Pro" w:hAnsi="Avenir Next LT Pro"/>
          <w:i/>
          <w:iCs/>
        </w:rPr>
        <w:t>negatividad de lo otro, de lo no disponible</w:t>
      </w:r>
      <w:r w:rsidR="00BB09B5" w:rsidRPr="00A5144D">
        <w:rPr>
          <w:rFonts w:ascii="Avenir Next LT Pro" w:hAnsi="Avenir Next LT Pro"/>
        </w:rPr>
        <w:t>.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Generaliza la </w:t>
      </w:r>
      <w:r w:rsidR="00BB09B5" w:rsidRPr="00941634">
        <w:rPr>
          <w:rFonts w:ascii="Avenir Next LT Pro" w:hAnsi="Avenir Next LT Pro"/>
          <w:i/>
          <w:iCs/>
        </w:rPr>
        <w:t>compulsión háptica</w:t>
      </w:r>
      <w:r w:rsidR="00BB09B5" w:rsidRPr="00A5144D">
        <w:rPr>
          <w:rFonts w:ascii="Avenir Next LT Pro" w:hAnsi="Avenir Next LT Pro"/>
        </w:rPr>
        <w:t xml:space="preserve"> de tenerlo todo a nuestra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disposición. En la era del smartphone, hasta el sentido de la vista se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somete a la compulsión háptica y pierde su lado mágico. Extravía el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asombro. La visión que anula la distancia y consume se adhiere al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sentido del tacto y profana el mundo. Ante ella, el mundo solo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aparece en su disponibilidad. El tacto del dedo índice hace que todo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sea consumible. El dedo índice que pide artículos o comidas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necesariamente traslada su hábito consumista a otros ámbitos. Todo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lo que toca adquiere forma de mercancía. En Tinder degrada al otro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a objeto sexual. Privado de su </w:t>
      </w:r>
      <w:r w:rsidR="00BB09B5" w:rsidRPr="00162D2B">
        <w:rPr>
          <w:rFonts w:ascii="Avenir Next LT Pro" w:hAnsi="Avenir Next LT Pro"/>
          <w:i/>
          <w:iCs/>
        </w:rPr>
        <w:t>otredad</w:t>
      </w:r>
      <w:r w:rsidR="00BB09B5" w:rsidRPr="00A5144D">
        <w:rPr>
          <w:rFonts w:ascii="Avenir Next LT Pro" w:hAnsi="Avenir Next LT Pro"/>
        </w:rPr>
        <w:t>, el otro también se torna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objeto consumible.</w:t>
      </w:r>
    </w:p>
    <w:p w14:paraId="4BE0F50A" w14:textId="767BE4BA" w:rsidR="00BB09B5" w:rsidRPr="00A5144D" w:rsidRDefault="00CF0DAB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  <w:r w:rsidRPr="00A5144D">
        <w:rPr>
          <w:rFonts w:ascii="Avenir Next LT Pro" w:hAnsi="Avenir Next LT Pro"/>
        </w:rPr>
        <w:t xml:space="preserve">     </w:t>
      </w:r>
      <w:r w:rsidR="00BB09B5" w:rsidRPr="00A5144D">
        <w:rPr>
          <w:rFonts w:ascii="Avenir Next LT Pro" w:hAnsi="Avenir Next LT Pro"/>
        </w:rPr>
        <w:t xml:space="preserve">En la comunicación digital, el </w:t>
      </w:r>
      <w:r w:rsidR="00BB09B5" w:rsidRPr="00162D2B">
        <w:rPr>
          <w:rFonts w:ascii="Avenir Next LT Pro" w:hAnsi="Avenir Next LT Pro"/>
          <w:i/>
          <w:iCs/>
        </w:rPr>
        <w:t>otro</w:t>
      </w:r>
      <w:r w:rsidR="00BB09B5" w:rsidRPr="00A5144D">
        <w:rPr>
          <w:rFonts w:ascii="Avenir Next LT Pro" w:hAnsi="Avenir Next LT Pro"/>
        </w:rPr>
        <w:t xml:space="preserve"> está cada vez menos presente.</w:t>
      </w:r>
      <w:r w:rsidR="005C203E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Con el smartphone nos retiramos a una burbuja que nos blinda</w:t>
      </w:r>
      <w:r w:rsidR="000A792F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frente al otro. En la comunicación digital, la forma de dirigirse a otros</w:t>
      </w:r>
      <w:r w:rsidR="000A792F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a menudo desaparece. Al otro no se le </w:t>
      </w:r>
      <w:r w:rsidR="00BB09B5" w:rsidRPr="00162D2B">
        <w:rPr>
          <w:rFonts w:ascii="Avenir Next LT Pro" w:hAnsi="Avenir Next LT Pro"/>
          <w:i/>
          <w:iCs/>
        </w:rPr>
        <w:t>llama</w:t>
      </w:r>
      <w:r w:rsidR="00BB09B5" w:rsidRPr="00A5144D">
        <w:rPr>
          <w:rFonts w:ascii="Avenir Next LT Pro" w:hAnsi="Avenir Next LT Pro"/>
        </w:rPr>
        <w:t xml:space="preserve"> para hablar. Preferimos</w:t>
      </w:r>
      <w:r w:rsidR="000A792F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escribir mensajes de texto, en lugar de llamar, porque al escribir</w:t>
      </w:r>
      <w:r w:rsidR="000A792F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estamos menos expuestos al trato directo. Así desaparece el </w:t>
      </w:r>
      <w:r w:rsidR="00BB09B5" w:rsidRPr="00162D2B">
        <w:rPr>
          <w:rFonts w:ascii="Avenir Next LT Pro" w:hAnsi="Avenir Next LT Pro"/>
          <w:i/>
          <w:iCs/>
        </w:rPr>
        <w:t>otro</w:t>
      </w:r>
      <w:r w:rsidR="000A792F" w:rsidRPr="00162D2B">
        <w:rPr>
          <w:rFonts w:ascii="Avenir Next LT Pro" w:hAnsi="Avenir Next LT Pro"/>
          <w:i/>
          <w:iCs/>
        </w:rPr>
        <w:t xml:space="preserve"> </w:t>
      </w:r>
      <w:r w:rsidR="00BB09B5" w:rsidRPr="00162D2B">
        <w:rPr>
          <w:rFonts w:ascii="Avenir Next LT Pro" w:hAnsi="Avenir Next LT Pro"/>
          <w:i/>
          <w:iCs/>
        </w:rPr>
        <w:t>como voz</w:t>
      </w:r>
      <w:r w:rsidR="00BB09B5" w:rsidRPr="00A5144D">
        <w:rPr>
          <w:rFonts w:ascii="Avenir Next LT Pro" w:hAnsi="Avenir Next LT Pro"/>
        </w:rPr>
        <w:t>.</w:t>
      </w:r>
    </w:p>
    <w:p w14:paraId="47CCC9C3" w14:textId="114EBB7A" w:rsidR="00BB09B5" w:rsidRPr="00A5144D" w:rsidRDefault="00CF0DAB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  <w:r w:rsidRPr="00A5144D">
        <w:rPr>
          <w:rFonts w:ascii="Avenir Next LT Pro" w:hAnsi="Avenir Next LT Pro"/>
        </w:rPr>
        <w:t xml:space="preserve">     </w:t>
      </w:r>
      <w:r w:rsidR="00BB09B5" w:rsidRPr="00A5144D">
        <w:rPr>
          <w:rFonts w:ascii="Avenir Next LT Pro" w:hAnsi="Avenir Next LT Pro"/>
        </w:rPr>
        <w:t>La comunicación a través del smartphone es una comunicación</w:t>
      </w:r>
      <w:r w:rsidR="000A792F" w:rsidRPr="00A5144D">
        <w:rPr>
          <w:rFonts w:ascii="Avenir Next LT Pro" w:hAnsi="Avenir Next LT Pro"/>
        </w:rPr>
        <w:t xml:space="preserve"> </w:t>
      </w:r>
      <w:proofErr w:type="spellStart"/>
      <w:r w:rsidR="00BB09B5" w:rsidRPr="00A5144D">
        <w:rPr>
          <w:rFonts w:ascii="Avenir Next LT Pro" w:hAnsi="Avenir Next LT Pro"/>
        </w:rPr>
        <w:t>descorporeizada</w:t>
      </w:r>
      <w:proofErr w:type="spellEnd"/>
      <w:r w:rsidR="00BB09B5" w:rsidRPr="00A5144D">
        <w:rPr>
          <w:rFonts w:ascii="Avenir Next LT Pro" w:hAnsi="Avenir Next LT Pro"/>
        </w:rPr>
        <w:t xml:space="preserve"> y sin visión del otro. La comunidad tiene una</w:t>
      </w:r>
      <w:r w:rsidR="000A792F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dimensión física. Ya por faltar corporeidad, la comunicación digital</w:t>
      </w:r>
      <w:r w:rsidR="000A792F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debilita la comunidad. La vista solidifica la comunidad. La</w:t>
      </w:r>
      <w:r w:rsidR="000A792F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digitalización hace desaparecer al </w:t>
      </w:r>
      <w:r w:rsidR="00BB09B5" w:rsidRPr="00162D2B">
        <w:rPr>
          <w:rFonts w:ascii="Avenir Next LT Pro" w:hAnsi="Avenir Next LT Pro"/>
          <w:i/>
          <w:iCs/>
        </w:rPr>
        <w:t>otro como mirada</w:t>
      </w:r>
      <w:r w:rsidR="00BB09B5" w:rsidRPr="00A5144D">
        <w:rPr>
          <w:rFonts w:ascii="Avenir Next LT Pro" w:hAnsi="Avenir Next LT Pro"/>
        </w:rPr>
        <w:t xml:space="preserve">. </w:t>
      </w:r>
    </w:p>
    <w:p w14:paraId="50811CCF" w14:textId="5E397715" w:rsidR="00BA493D" w:rsidRPr="00A5144D" w:rsidRDefault="00BA493D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  <w:r w:rsidRPr="00A5144D">
        <w:rPr>
          <w:rFonts w:ascii="Avenir Next LT Pro" w:hAnsi="Avenir Next LT Pro"/>
        </w:rPr>
        <w:lastRenderedPageBreak/>
        <w:t>[…]</w:t>
      </w:r>
    </w:p>
    <w:p w14:paraId="7ABF2C2D" w14:textId="636FFBCD" w:rsidR="00BB09B5" w:rsidRPr="00A5144D" w:rsidRDefault="00CF0DAB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  <w:r w:rsidRPr="00A5144D">
        <w:rPr>
          <w:rFonts w:ascii="Avenir Next LT Pro" w:hAnsi="Avenir Next LT Pro"/>
        </w:rPr>
        <w:t xml:space="preserve">     </w:t>
      </w:r>
      <w:r w:rsidR="00BB09B5" w:rsidRPr="00A5144D">
        <w:rPr>
          <w:rFonts w:ascii="Avenir Next LT Pro" w:hAnsi="Avenir Next LT Pro"/>
        </w:rPr>
        <w:t>Dada nuestra relación casi simbiótica con el smartphone, se</w:t>
      </w:r>
      <w:r w:rsidR="00EC549B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presume ahora que este representa un objeto de transición. Objeto</w:t>
      </w:r>
      <w:r w:rsidR="00EC549B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de transición llama el psicoanalista Donald Winnicott a aquellas</w:t>
      </w:r>
      <w:r w:rsidR="00EC549B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cosas que posibilitan en el niño pequeño una transición segura a la</w:t>
      </w:r>
      <w:r w:rsidR="00EC549B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realidad. Solo por medio de los objetos de transición crea el niño un</w:t>
      </w:r>
      <w:r w:rsidR="00EC549B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espacio de juego, un «espacio intermedio»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en el que «se relaja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como si estuviera en un lugar de descanso seguro y no conflictivo». Los objetos de transición construyen un puente hacia la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realidad, hacia el otro, que se sustrae a su fantasía infantil de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omnipotencia. Desde muy temprano, los niños pequeños agarran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objetos como los extremos de un cobertor o una almohada para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llevárselos a la boca o acariciarse con ellos. Más adelante toman un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objeto entero como una muñeca o un peluche. Los objetos de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transición cumplen una importante función vital. Dan al niño una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sensación de seguridad. Le quitan el miedo a estar solo. Crean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confianza y seguridad. Gracias a los objetos de transición, el niño se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desarrolla lentamente en el mundo que lo rodea. Son las primeras</w:t>
      </w:r>
      <w:r w:rsidR="00A7294A" w:rsidRPr="00A5144D">
        <w:rPr>
          <w:rFonts w:ascii="Avenir Next LT Pro" w:hAnsi="Avenir Next LT Pro"/>
        </w:rPr>
        <w:t xml:space="preserve"> </w:t>
      </w:r>
      <w:r w:rsidR="00BB09B5" w:rsidRPr="0071190C">
        <w:rPr>
          <w:rFonts w:ascii="Avenir Next LT Pro" w:hAnsi="Avenir Next LT Pro"/>
          <w:i/>
          <w:iCs/>
        </w:rPr>
        <w:t>cosas del mundo</w:t>
      </w:r>
      <w:r w:rsidR="00BB09B5" w:rsidRPr="00A5144D">
        <w:rPr>
          <w:rFonts w:ascii="Avenir Next LT Pro" w:hAnsi="Avenir Next LT Pro"/>
        </w:rPr>
        <w:t xml:space="preserve"> que estabilizan la vida de la primera infancia.</w:t>
      </w:r>
    </w:p>
    <w:p w14:paraId="24B10682" w14:textId="09AEC734" w:rsidR="00A7294A" w:rsidRPr="00A5144D" w:rsidRDefault="004F4B6B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  <w:r w:rsidRPr="00A5144D">
        <w:rPr>
          <w:rFonts w:ascii="Avenir Next LT Pro" w:hAnsi="Avenir Next LT Pro"/>
        </w:rPr>
        <w:t>[…]</w:t>
      </w:r>
    </w:p>
    <w:p w14:paraId="2C0AA208" w14:textId="136A3272" w:rsidR="00BB09B5" w:rsidRPr="00A5144D" w:rsidRDefault="00CF0DAB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  <w:r w:rsidRPr="00A5144D">
        <w:rPr>
          <w:rFonts w:ascii="Avenir Next LT Pro" w:hAnsi="Avenir Next LT Pro"/>
        </w:rPr>
        <w:t xml:space="preserve">     </w:t>
      </w:r>
      <w:r w:rsidR="00BB09B5" w:rsidRPr="00A5144D">
        <w:rPr>
          <w:rFonts w:ascii="Avenir Next LT Pro" w:hAnsi="Avenir Next LT Pro"/>
        </w:rPr>
        <w:t xml:space="preserve">Los objetos de transición fundan una </w:t>
      </w:r>
      <w:r w:rsidR="00BB09B5" w:rsidRPr="00E7185C">
        <w:rPr>
          <w:rFonts w:ascii="Avenir Next LT Pro" w:hAnsi="Avenir Next LT Pro"/>
          <w:i/>
          <w:iCs/>
        </w:rPr>
        <w:t>relación con el otro</w:t>
      </w:r>
      <w:r w:rsidR="00BB09B5" w:rsidRPr="00A5144D">
        <w:rPr>
          <w:rFonts w:ascii="Avenir Next LT Pro" w:hAnsi="Avenir Next LT Pro"/>
        </w:rPr>
        <w:t>. Con el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smartphone tenemos, por el contrario, una relación narcisista.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Guarda muchas similitudes con los llamados «objetos autistas».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También podemos llamarlos «objetos narcisistas». Los objetos de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transición son blandos. El niño se acurruca con ellos. Al hacerlo, no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se siente a sí mismo, sino al </w:t>
      </w:r>
      <w:r w:rsidR="00BB09B5" w:rsidRPr="00E7185C">
        <w:rPr>
          <w:rFonts w:ascii="Avenir Next LT Pro" w:hAnsi="Avenir Next LT Pro"/>
          <w:i/>
          <w:iCs/>
        </w:rPr>
        <w:t>otro</w:t>
      </w:r>
      <w:r w:rsidR="00BB09B5" w:rsidRPr="00A5144D">
        <w:rPr>
          <w:rFonts w:ascii="Avenir Next LT Pro" w:hAnsi="Avenir Next LT Pro"/>
        </w:rPr>
        <w:t xml:space="preserve">. Los objetos autistas son </w:t>
      </w:r>
      <w:r w:rsidR="00BB09B5" w:rsidRPr="00165057">
        <w:rPr>
          <w:rFonts w:ascii="Avenir Next LT Pro" w:hAnsi="Avenir Next LT Pro"/>
          <w:i/>
          <w:iCs/>
        </w:rPr>
        <w:t>duros</w:t>
      </w:r>
      <w:r w:rsidR="00BB09B5" w:rsidRPr="00A5144D">
        <w:rPr>
          <w:rFonts w:ascii="Avenir Next LT Pro" w:hAnsi="Avenir Next LT Pro"/>
        </w:rPr>
        <w:t>: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«La dureza del objeto permite al niño sentir, mediante la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manipulación y la presión, no tanto el objeto como a sí mismo».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Los objetos autistas </w:t>
      </w:r>
      <w:r w:rsidRPr="00A5144D">
        <w:rPr>
          <w:rFonts w:ascii="Avenir Next LT Pro" w:hAnsi="Avenir Next LT Pro"/>
        </w:rPr>
        <w:t xml:space="preserve">  </w:t>
      </w:r>
      <w:r w:rsidR="00BB09B5" w:rsidRPr="00A5144D">
        <w:rPr>
          <w:rFonts w:ascii="Avenir Next LT Pro" w:hAnsi="Avenir Next LT Pro"/>
        </w:rPr>
        <w:t xml:space="preserve">carecen de la </w:t>
      </w:r>
      <w:r w:rsidR="00BB09B5" w:rsidRPr="00165057">
        <w:rPr>
          <w:rFonts w:ascii="Avenir Next LT Pro" w:hAnsi="Avenir Next LT Pro"/>
          <w:i/>
          <w:iCs/>
        </w:rPr>
        <w:t>dimensión de la otredad</w:t>
      </w:r>
      <w:r w:rsidR="00BB09B5" w:rsidRPr="00A5144D">
        <w:rPr>
          <w:rFonts w:ascii="Avenir Next LT Pro" w:hAnsi="Avenir Next LT Pro"/>
        </w:rPr>
        <w:t>. No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estimulan la imaginación. Su manejo es repetitivo y poco creativo.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Lo </w:t>
      </w:r>
      <w:r w:rsidR="00BB09B5" w:rsidRPr="00165057">
        <w:rPr>
          <w:rFonts w:ascii="Avenir Next LT Pro" w:hAnsi="Avenir Next LT Pro"/>
          <w:i/>
          <w:iCs/>
        </w:rPr>
        <w:t>repetitivo, lo compulsivo</w:t>
      </w:r>
      <w:r w:rsidR="00BB09B5" w:rsidRPr="00A5144D">
        <w:rPr>
          <w:rFonts w:ascii="Avenir Next LT Pro" w:hAnsi="Avenir Next LT Pro"/>
        </w:rPr>
        <w:t>, también caracteriza a la relación con el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smartphone.</w:t>
      </w:r>
    </w:p>
    <w:p w14:paraId="04704DA6" w14:textId="7B6ACC4F" w:rsidR="005E6212" w:rsidRPr="00A5144D" w:rsidRDefault="00CF0DAB" w:rsidP="00806430">
      <w:pPr>
        <w:spacing w:line="360" w:lineRule="auto"/>
        <w:contextualSpacing/>
        <w:jc w:val="both"/>
        <w:rPr>
          <w:rFonts w:ascii="Avenir Next LT Pro" w:hAnsi="Avenir Next LT Pro"/>
        </w:rPr>
      </w:pPr>
      <w:r w:rsidRPr="00A5144D">
        <w:rPr>
          <w:rFonts w:ascii="Avenir Next LT Pro" w:hAnsi="Avenir Next LT Pro"/>
        </w:rPr>
        <w:t xml:space="preserve">     </w:t>
      </w:r>
      <w:r w:rsidR="00BB09B5" w:rsidRPr="00A5144D">
        <w:rPr>
          <w:rFonts w:ascii="Avenir Next LT Pro" w:hAnsi="Avenir Next LT Pro"/>
        </w:rPr>
        <w:t>Los objetos autistas son, como los objetos de transición, un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sustituto de la persona que falta, pero la reducen a un </w:t>
      </w:r>
      <w:r w:rsidR="00BB09B5" w:rsidRPr="00165057">
        <w:rPr>
          <w:rFonts w:ascii="Avenir Next LT Pro" w:hAnsi="Avenir Next LT Pro"/>
          <w:i/>
          <w:iCs/>
        </w:rPr>
        <w:t>objeto</w:t>
      </w:r>
      <w:r w:rsidR="00BB09B5" w:rsidRPr="00A5144D">
        <w:rPr>
          <w:rFonts w:ascii="Avenir Next LT Pro" w:hAnsi="Avenir Next LT Pro"/>
        </w:rPr>
        <w:t>. La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despojan de su </w:t>
      </w:r>
      <w:r w:rsidR="00BB09B5" w:rsidRPr="00165057">
        <w:rPr>
          <w:rFonts w:ascii="Avenir Next LT Pro" w:hAnsi="Avenir Next LT Pro"/>
          <w:i/>
          <w:iCs/>
        </w:rPr>
        <w:t>otredad</w:t>
      </w:r>
      <w:r w:rsidR="00BB09B5" w:rsidRPr="00A5144D">
        <w:rPr>
          <w:rFonts w:ascii="Avenir Next LT Pro" w:hAnsi="Avenir Next LT Pro"/>
        </w:rPr>
        <w:t>: «Con los objetos autistas hemos puesto el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ejemplo extremo de que los objetos ocupan el lugar de las personas;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es más, sirven justo para escapar de los imponderables y las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separaciones siempre posibles que inevitablemente conllevan las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relaciones con las personas que actúan de forma autónoma y, lo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que es más radical, para no percibir en absoluto a las otras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personas como tales». La similitud entre el smartphone y los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objetos autistas salta a la vista. A diferencia del objeto de transición,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el smartphone es </w:t>
      </w:r>
      <w:r w:rsidR="00BB09B5" w:rsidRPr="00470B55">
        <w:rPr>
          <w:rFonts w:ascii="Avenir Next LT Pro" w:hAnsi="Avenir Next LT Pro"/>
          <w:i/>
          <w:iCs/>
        </w:rPr>
        <w:t>duro</w:t>
      </w:r>
      <w:r w:rsidR="00BB09B5" w:rsidRPr="00A5144D">
        <w:rPr>
          <w:rFonts w:ascii="Avenir Next LT Pro" w:hAnsi="Avenir Next LT Pro"/>
        </w:rPr>
        <w:t>. El smartphone no es un oso de peluche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digital. Más bien es un objeto narcisista y autista en el que uno no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siente a otro, sino ante todo </w:t>
      </w:r>
      <w:r w:rsidR="00BB09B5" w:rsidRPr="00470B55">
        <w:rPr>
          <w:rFonts w:ascii="Avenir Next LT Pro" w:hAnsi="Avenir Next LT Pro"/>
          <w:i/>
          <w:iCs/>
        </w:rPr>
        <w:t>a sí mismo</w:t>
      </w:r>
      <w:r w:rsidR="00BB09B5" w:rsidRPr="00A5144D">
        <w:rPr>
          <w:rFonts w:ascii="Avenir Next LT Pro" w:hAnsi="Avenir Next LT Pro"/>
        </w:rPr>
        <w:t>. Como resultado, también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lastRenderedPageBreak/>
        <w:t>destruye la empatía. Con el smartphone nos retiramos a una esfera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narcisista protegida de los </w:t>
      </w:r>
      <w:r w:rsidR="00BB09B5" w:rsidRPr="00E552C6">
        <w:rPr>
          <w:rFonts w:ascii="Avenir Next LT Pro" w:hAnsi="Avenir Next LT Pro"/>
          <w:i/>
          <w:iCs/>
        </w:rPr>
        <w:t>imponderables del otro</w:t>
      </w:r>
      <w:r w:rsidR="00BB09B5" w:rsidRPr="00A5144D">
        <w:rPr>
          <w:rFonts w:ascii="Avenir Next LT Pro" w:hAnsi="Avenir Next LT Pro"/>
        </w:rPr>
        <w:t>. Hace que la otra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persona esté </w:t>
      </w:r>
      <w:r w:rsidR="00BB09B5" w:rsidRPr="006D6807">
        <w:rPr>
          <w:rFonts w:ascii="Avenir Next LT Pro" w:hAnsi="Avenir Next LT Pro"/>
          <w:i/>
          <w:iCs/>
        </w:rPr>
        <w:t>disponible</w:t>
      </w:r>
      <w:r w:rsidR="00BB09B5" w:rsidRPr="00A5144D">
        <w:rPr>
          <w:rFonts w:ascii="Avenir Next LT Pro" w:hAnsi="Avenir Next LT Pro"/>
        </w:rPr>
        <w:t xml:space="preserve"> al transformarla en objeto. Convierte el </w:t>
      </w:r>
      <w:r w:rsidR="00BB09B5" w:rsidRPr="006D6807">
        <w:rPr>
          <w:rFonts w:ascii="Avenir Next LT Pro" w:hAnsi="Avenir Next LT Pro"/>
          <w:i/>
          <w:iCs/>
        </w:rPr>
        <w:t>tú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en un </w:t>
      </w:r>
      <w:r w:rsidR="00BB09B5" w:rsidRPr="006D6807">
        <w:rPr>
          <w:rFonts w:ascii="Avenir Next LT Pro" w:hAnsi="Avenir Next LT Pro"/>
          <w:i/>
          <w:iCs/>
        </w:rPr>
        <w:t>ello</w:t>
      </w:r>
      <w:r w:rsidR="00BB09B5" w:rsidRPr="00A5144D">
        <w:rPr>
          <w:rFonts w:ascii="Avenir Next LT Pro" w:hAnsi="Avenir Next LT Pro"/>
        </w:rPr>
        <w:t xml:space="preserve">. La </w:t>
      </w:r>
      <w:r w:rsidR="00BB09B5" w:rsidRPr="006D6807">
        <w:rPr>
          <w:rFonts w:ascii="Avenir Next LT Pro" w:hAnsi="Avenir Next LT Pro"/>
          <w:i/>
          <w:iCs/>
        </w:rPr>
        <w:t>desaparición del otro</w:t>
      </w:r>
      <w:r w:rsidR="00BB09B5" w:rsidRPr="00A5144D">
        <w:rPr>
          <w:rFonts w:ascii="Avenir Next LT Pro" w:hAnsi="Avenir Next LT Pro"/>
        </w:rPr>
        <w:t xml:space="preserve"> es precisamente la razón</w:t>
      </w:r>
      <w:r w:rsidR="00950570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ontológica por la que el smartphone hace que nos sintamos solos.</w:t>
      </w:r>
      <w:r w:rsidR="00E82FAF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Hoy nos comunicamos de forma tan compulsiva y excesiva porque</w:t>
      </w:r>
      <w:r w:rsidR="00E82FAF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 xml:space="preserve">estamos solos y notamos un vacío. Pero esta </w:t>
      </w:r>
      <w:proofErr w:type="spellStart"/>
      <w:r w:rsidR="00BB09B5" w:rsidRPr="00A5144D">
        <w:rPr>
          <w:rFonts w:ascii="Avenir Next LT Pro" w:hAnsi="Avenir Next LT Pro"/>
        </w:rPr>
        <w:t>hipercomunicación</w:t>
      </w:r>
      <w:proofErr w:type="spellEnd"/>
      <w:r w:rsidR="00BB09B5" w:rsidRPr="00A5144D">
        <w:rPr>
          <w:rFonts w:ascii="Avenir Next LT Pro" w:hAnsi="Avenir Next LT Pro"/>
        </w:rPr>
        <w:t xml:space="preserve"> no</w:t>
      </w:r>
      <w:r w:rsidR="00E82FAF" w:rsidRPr="00A5144D">
        <w:rPr>
          <w:rFonts w:ascii="Avenir Next LT Pro" w:hAnsi="Avenir Next LT Pro"/>
        </w:rPr>
        <w:t xml:space="preserve"> </w:t>
      </w:r>
      <w:r w:rsidR="00BB09B5" w:rsidRPr="00A5144D">
        <w:rPr>
          <w:rFonts w:ascii="Avenir Next LT Pro" w:hAnsi="Avenir Next LT Pro"/>
        </w:rPr>
        <w:t>es satisfactoria. Solo hace más honda la soledad, porque falta la</w:t>
      </w:r>
      <w:r w:rsidR="00E82FAF" w:rsidRPr="00A5144D">
        <w:rPr>
          <w:rFonts w:ascii="Avenir Next LT Pro" w:hAnsi="Avenir Next LT Pro"/>
        </w:rPr>
        <w:t xml:space="preserve"> </w:t>
      </w:r>
      <w:r w:rsidR="00BB09B5" w:rsidRPr="003A43AE">
        <w:rPr>
          <w:rFonts w:ascii="Avenir Next LT Pro" w:hAnsi="Avenir Next LT Pro"/>
          <w:i/>
          <w:iCs/>
        </w:rPr>
        <w:t>presencia del otro</w:t>
      </w:r>
      <w:r w:rsidR="00BB09B5" w:rsidRPr="00A5144D">
        <w:rPr>
          <w:rFonts w:ascii="Avenir Next LT Pro" w:hAnsi="Avenir Next LT Pro"/>
        </w:rPr>
        <w:t>.</w:t>
      </w:r>
      <w:r w:rsidR="006F4CA5" w:rsidRPr="00A5144D">
        <w:rPr>
          <w:rFonts w:ascii="Avenir Next LT Pro" w:hAnsi="Avenir Next LT Pro"/>
        </w:rPr>
        <w:t>”</w:t>
      </w:r>
    </w:p>
    <w:sectPr w:rsidR="005E6212" w:rsidRPr="00A5144D" w:rsidSect="002D220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12"/>
    <w:rsid w:val="000A792F"/>
    <w:rsid w:val="00162D2B"/>
    <w:rsid w:val="00165057"/>
    <w:rsid w:val="002D220B"/>
    <w:rsid w:val="003904D7"/>
    <w:rsid w:val="003A43AE"/>
    <w:rsid w:val="003D5115"/>
    <w:rsid w:val="00470B55"/>
    <w:rsid w:val="004F4B6B"/>
    <w:rsid w:val="005C203E"/>
    <w:rsid w:val="005E6212"/>
    <w:rsid w:val="006835BB"/>
    <w:rsid w:val="006D6807"/>
    <w:rsid w:val="006F4CA5"/>
    <w:rsid w:val="0071190C"/>
    <w:rsid w:val="007F6CC9"/>
    <w:rsid w:val="00806430"/>
    <w:rsid w:val="008250F4"/>
    <w:rsid w:val="008E0782"/>
    <w:rsid w:val="00941634"/>
    <w:rsid w:val="00950570"/>
    <w:rsid w:val="00A5144D"/>
    <w:rsid w:val="00A7294A"/>
    <w:rsid w:val="00B90CD7"/>
    <w:rsid w:val="00BA493D"/>
    <w:rsid w:val="00BB09B5"/>
    <w:rsid w:val="00BE4519"/>
    <w:rsid w:val="00CF0DAB"/>
    <w:rsid w:val="00D6680E"/>
    <w:rsid w:val="00DD1A5A"/>
    <w:rsid w:val="00E552C6"/>
    <w:rsid w:val="00E7185C"/>
    <w:rsid w:val="00E82FAF"/>
    <w:rsid w:val="00EC549B"/>
    <w:rsid w:val="00F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16F3"/>
  <w15:chartTrackingRefBased/>
  <w15:docId w15:val="{96AF649B-0BD4-4816-825C-B02842C5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Capelari Luis Gabriel</dc:creator>
  <cp:keywords/>
  <dc:description/>
  <cp:lastModifiedBy>Capelari Luis Gabriel</cp:lastModifiedBy>
  <cp:revision>34</cp:revision>
  <dcterms:created xsi:type="dcterms:W3CDTF">2023-08-29T12:40:00Z</dcterms:created>
  <dcterms:modified xsi:type="dcterms:W3CDTF">2023-09-12T10:17:00Z</dcterms:modified>
</cp:coreProperties>
</file>