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A63" w:rsidRDefault="00AF4A63" w:rsidP="00AF4A63">
      <w:pPr>
        <w:jc w:val="both"/>
      </w:pPr>
      <w:r>
        <w:t>ESTHER DIAZ</w:t>
      </w:r>
      <w:r>
        <w:tab/>
        <w:t xml:space="preserve"> POSMODERNIDAD </w:t>
      </w:r>
      <w:r>
        <w:tab/>
        <w:t>BIBLOS 2DA EDICIÓN BS AS 2000</w:t>
      </w:r>
      <w:r>
        <w:tab/>
        <w:t>Pág. 76 a 79.-</w:t>
      </w:r>
    </w:p>
    <w:p w:rsidR="00AF4A63" w:rsidRDefault="00AF4A63" w:rsidP="00AF4A63">
      <w:pPr>
        <w:jc w:val="both"/>
      </w:pPr>
      <w:r>
        <w:t>FUKUYAMA O LA CELERACION DEL NEOLIBERALISMO</w:t>
      </w:r>
    </w:p>
    <w:p w:rsidR="00AF4A63" w:rsidRDefault="00AF4A63" w:rsidP="00AF4A63">
      <w:pPr>
        <w:jc w:val="both"/>
      </w:pPr>
    </w:p>
    <w:p w:rsidR="00AF4A63" w:rsidRDefault="00AF4A63" w:rsidP="00AF4A63">
      <w:pPr>
        <w:jc w:val="both"/>
      </w:pPr>
      <w:r>
        <w:tab/>
        <w:t xml:space="preserve">El capitalismo tardío es una máquina de devorar deseos. Los deseos una vez digeridos, se tornan redituables, es decir, consumibles o asimilables a los dispositivos de poder. Se consumen mercaderías, se asimilan ideas. Un pensamiento puede ser </w:t>
      </w:r>
      <w:proofErr w:type="spellStart"/>
      <w:r>
        <w:t>c</w:t>
      </w:r>
      <w:bookmarkStart w:id="0" w:name="_GoBack"/>
      <w:bookmarkEnd w:id="0"/>
      <w:r>
        <w:t>ontestario</w:t>
      </w:r>
      <w:proofErr w:type="spellEnd"/>
      <w:r>
        <w:t xml:space="preserve">, revolucionario, transgresor o simplemente ajeno al sistema; de todos modos, se lo recicla, fortaleciendo así el sistema de poder. Una muestra de ello es la postura del profesor estadounidense Francis </w:t>
      </w:r>
      <w:proofErr w:type="spellStart"/>
      <w:r>
        <w:t>Fukuyama</w:t>
      </w:r>
      <w:proofErr w:type="spellEnd"/>
      <w:r>
        <w:t xml:space="preserve">, quien resignifica ideas de </w:t>
      </w:r>
      <w:proofErr w:type="gramStart"/>
      <w:r>
        <w:t>Platón,,</w:t>
      </w:r>
      <w:proofErr w:type="gramEnd"/>
      <w:r>
        <w:t xml:space="preserve"> Hegel, Nietzsche y otros pensadores de Occidente y las pone al servicio del neoliberalismo.  </w:t>
      </w:r>
    </w:p>
    <w:p w:rsidR="00AF4A63" w:rsidRDefault="00AF4A63" w:rsidP="00AF4A63">
      <w:pPr>
        <w:jc w:val="both"/>
      </w:pPr>
      <w:r>
        <w:tab/>
        <w:t xml:space="preserve">Según </w:t>
      </w:r>
      <w:proofErr w:type="spellStart"/>
      <w:r>
        <w:t>Fukuyama</w:t>
      </w:r>
      <w:proofErr w:type="spellEnd"/>
      <w:r>
        <w:t xml:space="preserve">, la satisfacción de las necesidades vitales y la ser de riquezas no serían. Como creyó Marx, los principales impulsores del proceso histórico. Existe un motivo más poderoso aún más poderoso que el económico: la búsqueda de reconocimiento. Este concepto tomado del pensamiento hegeliano, representa, para </w:t>
      </w:r>
      <w:proofErr w:type="spellStart"/>
      <w:r>
        <w:t>Fukuyama</w:t>
      </w:r>
      <w:proofErr w:type="spellEnd"/>
      <w:r>
        <w:t xml:space="preserve"> el verdadero motor de la historia.</w:t>
      </w:r>
    </w:p>
    <w:p w:rsidR="00AF4A63" w:rsidRDefault="00AF4A63" w:rsidP="00AF4A63">
      <w:pPr>
        <w:jc w:val="both"/>
      </w:pPr>
      <w:r>
        <w:tab/>
        <w:t xml:space="preserve">Existen dos aspiraciones que marcan, para </w:t>
      </w:r>
      <w:proofErr w:type="spellStart"/>
      <w:r>
        <w:t>Fukuyama</w:t>
      </w:r>
      <w:proofErr w:type="spellEnd"/>
      <w:r>
        <w:t xml:space="preserve">, el derrotero de la historia universal: la búsqueda de reconocimiento y el progreso científico-tecnológico. Ahora bien, si una sociedad ha posibilitado la expansión de ambas aspiraciones ha superado la historia, porque ya no tiene contradicciones profundas que resolver. He aquí lo que quiere decir “fin de la historia”: no tener contradicciones profundas que resolver. Esto es lo que se ha logrado, según </w:t>
      </w:r>
      <w:proofErr w:type="spellStart"/>
      <w:r>
        <w:t>Fukuyama</w:t>
      </w:r>
      <w:proofErr w:type="spellEnd"/>
      <w:r>
        <w:t>, gracias a la victoria globalizada del neoliberalismo económico y político.</w:t>
      </w:r>
    </w:p>
    <w:p w:rsidR="00AF4A63" w:rsidRDefault="00AF4A63" w:rsidP="00AF4A63">
      <w:pPr>
        <w:jc w:val="both"/>
      </w:pPr>
      <w:r>
        <w:tab/>
        <w:t xml:space="preserve">La noción de fin de la historia ha sido trabajada por Alejandro </w:t>
      </w:r>
      <w:proofErr w:type="spellStart"/>
      <w:r>
        <w:t>Kojeve</w:t>
      </w:r>
      <w:proofErr w:type="spellEnd"/>
      <w:r>
        <w:t xml:space="preserve">, quien interpreto el pensamiento hegeliano de manera discutible, y a éste último sigue </w:t>
      </w:r>
      <w:proofErr w:type="spellStart"/>
      <w:r>
        <w:t>Fukuyama</w:t>
      </w:r>
      <w:proofErr w:type="spellEnd"/>
      <w:r>
        <w:t xml:space="preserve"> y afirma que aun quedan conflictos. Pero las contradicciones que se registran en el mundo son meras “escaramuzas” que no afectan realmente el diagrama neoliberal global. Son contingentes. El triunfo del neoliberalismo es necesario.</w:t>
      </w:r>
    </w:p>
    <w:p w:rsidR="00AF4A63" w:rsidRDefault="00A26F96" w:rsidP="00AF4A63">
      <w:pPr>
        <w:jc w:val="both"/>
      </w:pPr>
      <w:r>
        <w:tab/>
      </w:r>
      <w:proofErr w:type="spellStart"/>
      <w:r>
        <w:t>Fukuy</w:t>
      </w:r>
      <w:r w:rsidR="00AF4A63">
        <w:t>ama</w:t>
      </w:r>
      <w:proofErr w:type="spellEnd"/>
      <w:r w:rsidR="00AF4A63">
        <w:t xml:space="preserve"> evoca el último hombre. El hombre pensado por Nietzsche. El hombre que ha devenido decadente a fuerza de confort. El que ya no arriesga la vida, el que no busca reconocimiento, el que se adormece en la tibieza del bienestar. El capitalismo postindustrial, al abolir las contradicciones fundamentales, podría llegar a gestar un individualismo sin pasión ni ambición. Un último hombre. Por otra parte, tanta libertad y tanta igualdad podrían asimismo generar disconformes que quisieran entregarse otra vez a la guerra que, al decir de su no amado Marx, es la partera de la historia.</w:t>
      </w:r>
    </w:p>
    <w:p w:rsidR="00AF4A63" w:rsidRDefault="00AF4A63" w:rsidP="00AF4A63">
      <w:pPr>
        <w:jc w:val="both"/>
      </w:pPr>
      <w:r>
        <w:tab/>
        <w:t>Para conjurar esos peligros, convoca a Platón y su paradigma de</w:t>
      </w:r>
      <w:r w:rsidR="00364C23">
        <w:t xml:space="preserve"> </w:t>
      </w:r>
      <w:r>
        <w:t xml:space="preserve">la ciudad perfecta. Esta se caracteriza por dar satisfacción a todas las partes del alma: la </w:t>
      </w:r>
      <w:proofErr w:type="spellStart"/>
      <w:r>
        <w:t>deseante</w:t>
      </w:r>
      <w:proofErr w:type="spellEnd"/>
      <w:r>
        <w:t xml:space="preserve">, la racional y la irascible </w:t>
      </w:r>
      <w:proofErr w:type="gramStart"/>
      <w:r>
        <w:t>( la</w:t>
      </w:r>
      <w:proofErr w:type="gramEnd"/>
      <w:r>
        <w:t xml:space="preserve"> que posibilita la sana indignación). De modo similar a la ciudad ideal platónica, la democracia liberal satisfaría la totalidad del alma humana. No existe </w:t>
      </w:r>
      <w:r w:rsidR="00364C23">
        <w:t>posibilidad,</w:t>
      </w:r>
      <w:r>
        <w:t xml:space="preserve"> entonces, de que surjan descontentos que provoquen conflictos irresolubles ni “últimos hombres” que se tornen decadentes.</w:t>
      </w:r>
    </w:p>
    <w:p w:rsidR="005E2589" w:rsidRDefault="00AF4A63" w:rsidP="00AF4A63">
      <w:pPr>
        <w:jc w:val="both"/>
      </w:pPr>
      <w:r>
        <w:tab/>
        <w:t xml:space="preserve">Considera </w:t>
      </w:r>
      <w:r w:rsidR="00A26F96">
        <w:t>que,</w:t>
      </w:r>
      <w:r>
        <w:t xml:space="preserve"> en la práctica social, por mediación del liberalismo, la humanidad ha llegado a la madurez </w:t>
      </w:r>
      <w:r w:rsidR="00364C23">
        <w:t>(a</w:t>
      </w:r>
      <w:r>
        <w:t xml:space="preserve"> lo que Kant había creído que se llegaba gracias a los principios de la ilustración</w:t>
      </w:r>
      <w:r w:rsidR="00364C23">
        <w:t>).</w:t>
      </w:r>
    </w:p>
    <w:sectPr w:rsidR="005E25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13"/>
    <w:rsid w:val="00364C23"/>
    <w:rsid w:val="00534E13"/>
    <w:rsid w:val="005E2589"/>
    <w:rsid w:val="00A26F96"/>
    <w:rsid w:val="00AF4A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B8E4"/>
  <w15:chartTrackingRefBased/>
  <w15:docId w15:val="{4D6C6A78-0CD4-45EC-9C71-00CD89E7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2791</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5</cp:revision>
  <dcterms:created xsi:type="dcterms:W3CDTF">2021-10-16T12:32:00Z</dcterms:created>
  <dcterms:modified xsi:type="dcterms:W3CDTF">2021-10-16T13:24:00Z</dcterms:modified>
</cp:coreProperties>
</file>