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9D" w:rsidRDefault="004A659D" w:rsidP="004A659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</w:pPr>
      <w:r w:rsidRPr="004A659D">
        <w:rPr>
          <w:rFonts w:eastAsia="Times New Roman" w:cstheme="minorHAnsi"/>
          <w:b/>
          <w:bCs/>
          <w:color w:val="000000" w:themeColor="text1"/>
          <w:spacing w:val="12"/>
          <w:sz w:val="24"/>
          <w:szCs w:val="24"/>
          <w:lang w:eastAsia="es-AR"/>
        </w:rPr>
        <w:t xml:space="preserve">Mary </w:t>
      </w:r>
      <w:proofErr w:type="spellStart"/>
      <w:r w:rsidRPr="004A659D">
        <w:rPr>
          <w:rFonts w:eastAsia="Times New Roman" w:cstheme="minorHAnsi"/>
          <w:b/>
          <w:bCs/>
          <w:color w:val="000000" w:themeColor="text1"/>
          <w:spacing w:val="12"/>
          <w:sz w:val="24"/>
          <w:szCs w:val="24"/>
          <w:lang w:eastAsia="es-AR"/>
        </w:rPr>
        <w:t>Ainsworth</w:t>
      </w:r>
      <w:proofErr w:type="spellEnd"/>
      <w:r w:rsidR="00EE09E4">
        <w:rPr>
          <w:rFonts w:eastAsia="Times New Roman" w:cstheme="minorHAnsi"/>
          <w:b/>
          <w:bCs/>
          <w:color w:val="000000" w:themeColor="text1"/>
          <w:spacing w:val="12"/>
          <w:sz w:val="24"/>
          <w:szCs w:val="24"/>
          <w:lang w:eastAsia="es-AR"/>
        </w:rPr>
        <w:t xml:space="preserve"> (1913-1999)</w:t>
      </w:r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,</w:t>
      </w:r>
      <w:r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 xml:space="preserve"> psicóloga</w:t>
      </w:r>
      <w:r w:rsidR="00F4337C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,</w:t>
      </w:r>
      <w:r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 xml:space="preserve"> </w:t>
      </w:r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 xml:space="preserve"> en el año 1960 elaboró la primera técnica de evaluación del apego, conocida como </w:t>
      </w:r>
      <w:r w:rsidRPr="004A659D">
        <w:rPr>
          <w:rFonts w:eastAsia="Times New Roman" w:cstheme="minorHAnsi"/>
          <w:b/>
          <w:bCs/>
          <w:color w:val="000000" w:themeColor="text1"/>
          <w:spacing w:val="12"/>
          <w:sz w:val="24"/>
          <w:szCs w:val="24"/>
          <w:lang w:eastAsia="es-AR"/>
        </w:rPr>
        <w:t>“Situación extraña”.</w:t>
      </w:r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 xml:space="preserve">  </w:t>
      </w:r>
    </w:p>
    <w:p w:rsidR="004A659D" w:rsidRDefault="004A659D" w:rsidP="004A659D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</w:pPr>
    </w:p>
    <w:p w:rsidR="00F4337C" w:rsidRDefault="00F4337C" w:rsidP="00F4337C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pacing w:val="12"/>
          <w:sz w:val="28"/>
          <w:szCs w:val="28"/>
          <w:lang w:eastAsia="es-AR"/>
        </w:rPr>
      </w:pPr>
      <w:r>
        <w:rPr>
          <w:rFonts w:eastAsia="Times New Roman" w:cstheme="minorHAnsi"/>
          <w:b/>
          <w:bCs/>
          <w:color w:val="000000" w:themeColor="text1"/>
          <w:spacing w:val="12"/>
          <w:sz w:val="28"/>
          <w:szCs w:val="28"/>
          <w:lang w:eastAsia="es-AR"/>
        </w:rPr>
        <w:t xml:space="preserve">La </w:t>
      </w:r>
      <w:r w:rsidR="004A659D" w:rsidRPr="004A659D">
        <w:rPr>
          <w:rFonts w:eastAsia="Times New Roman" w:cstheme="minorHAnsi"/>
          <w:b/>
          <w:bCs/>
          <w:color w:val="000000" w:themeColor="text1"/>
          <w:spacing w:val="12"/>
          <w:sz w:val="28"/>
          <w:szCs w:val="28"/>
          <w:lang w:eastAsia="es-AR"/>
        </w:rPr>
        <w:t xml:space="preserve"> Situación</w:t>
      </w:r>
      <w:r>
        <w:rPr>
          <w:rFonts w:eastAsia="Times New Roman" w:cstheme="minorHAnsi"/>
          <w:b/>
          <w:bCs/>
          <w:color w:val="000000" w:themeColor="text1"/>
          <w:spacing w:val="12"/>
          <w:sz w:val="28"/>
          <w:szCs w:val="28"/>
          <w:lang w:eastAsia="es-AR"/>
        </w:rPr>
        <w:t xml:space="preserve"> extraña</w:t>
      </w:r>
    </w:p>
    <w:p w:rsidR="004A659D" w:rsidRPr="004A659D" w:rsidRDefault="004A659D" w:rsidP="00F4337C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</w:pPr>
      <w:r w:rsidRPr="004A659D">
        <w:rPr>
          <w:rFonts w:eastAsia="Times New Roman" w:cstheme="minorHAnsi"/>
          <w:b/>
          <w:bCs/>
          <w:color w:val="000000" w:themeColor="text1"/>
          <w:spacing w:val="12"/>
          <w:sz w:val="24"/>
          <w:szCs w:val="24"/>
          <w:lang w:eastAsia="es-AR"/>
        </w:rPr>
        <w:t xml:space="preserve">Mary </w:t>
      </w:r>
      <w:proofErr w:type="spellStart"/>
      <w:r w:rsidRPr="004A659D">
        <w:rPr>
          <w:rFonts w:eastAsia="Times New Roman" w:cstheme="minorHAnsi"/>
          <w:b/>
          <w:bCs/>
          <w:color w:val="000000" w:themeColor="text1"/>
          <w:spacing w:val="12"/>
          <w:sz w:val="24"/>
          <w:szCs w:val="24"/>
          <w:lang w:eastAsia="es-AR"/>
        </w:rPr>
        <w:t>Ainsworth</w:t>
      </w:r>
      <w:proofErr w:type="spellEnd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 desarrolló un procedimiento de laboratorio conocido como </w:t>
      </w:r>
      <w:r w:rsidRPr="004A659D">
        <w:rPr>
          <w:rFonts w:eastAsia="Times New Roman" w:cstheme="minorHAnsi"/>
          <w:i/>
          <w:iCs/>
          <w:color w:val="000000" w:themeColor="text1"/>
          <w:spacing w:val="12"/>
          <w:sz w:val="24"/>
          <w:szCs w:val="24"/>
          <w:lang w:eastAsia="es-AR"/>
        </w:rPr>
        <w:t>“la situación extraña”</w:t>
      </w:r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. Éste fue un diseño experimental diseñado para mostrar la universalidad del apego, pero sorprendentemente lo que mostró fue diferencias individuales.</w:t>
      </w:r>
    </w:p>
    <w:p w:rsidR="004A659D" w:rsidRPr="004A659D" w:rsidRDefault="004A659D" w:rsidP="00F4337C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</w:pPr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El experimento se realizó en una pequeña habitación con cristal</w:t>
      </w:r>
      <w:r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 xml:space="preserve"> espejado</w:t>
      </w:r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, con el objetivo de observar el comportamiento del bebé de forma encubierta. La muestra se compuso por 100 familias de EE.UU de clase media, con bebés de entre los </w:t>
      </w:r>
      <w:r w:rsidRPr="004A659D">
        <w:rPr>
          <w:rFonts w:eastAsia="Times New Roman" w:cstheme="minorHAnsi"/>
          <w:b/>
          <w:bCs/>
          <w:color w:val="000000" w:themeColor="text1"/>
          <w:spacing w:val="12"/>
          <w:sz w:val="24"/>
          <w:szCs w:val="24"/>
          <w:lang w:eastAsia="es-AR"/>
        </w:rPr>
        <w:t>12 y 18 meses.</w:t>
      </w:r>
    </w:p>
    <w:p w:rsidR="004A659D" w:rsidRPr="004A659D" w:rsidRDefault="004A659D" w:rsidP="00F4337C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</w:pPr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Se estudiaba al niño en condiciones de laboratorio, en interacción con su cuidador principal y un adulto extraño, simulando tres tipos de situaciones:</w:t>
      </w:r>
    </w:p>
    <w:p w:rsidR="004A659D" w:rsidRPr="004A659D" w:rsidRDefault="004A659D" w:rsidP="00F4337C">
      <w:pPr>
        <w:numPr>
          <w:ilvl w:val="0"/>
          <w:numId w:val="1"/>
        </w:numPr>
        <w:shd w:val="clear" w:color="auto" w:fill="FFFFFF"/>
        <w:spacing w:before="100" w:beforeAutospacing="1" w:after="230" w:line="240" w:lineRule="auto"/>
        <w:jc w:val="both"/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</w:pPr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Interacciones naturales en</w:t>
      </w:r>
      <w:r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tre el cuidador y el niño/</w:t>
      </w:r>
      <w:proofErr w:type="spellStart"/>
      <w:r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a</w:t>
      </w:r>
      <w:proofErr w:type="spellEnd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 xml:space="preserve"> en presencia de juguetes.</w:t>
      </w:r>
    </w:p>
    <w:p w:rsidR="004A659D" w:rsidRPr="004A659D" w:rsidRDefault="004A659D" w:rsidP="00F4337C">
      <w:pPr>
        <w:numPr>
          <w:ilvl w:val="0"/>
          <w:numId w:val="1"/>
        </w:numPr>
        <w:shd w:val="clear" w:color="auto" w:fill="FFFFFF"/>
        <w:spacing w:before="100" w:beforeAutospacing="1" w:after="230" w:line="240" w:lineRule="auto"/>
        <w:jc w:val="both"/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</w:pPr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Separaciones breves del cuidador</w:t>
      </w:r>
    </w:p>
    <w:p w:rsidR="004A659D" w:rsidRPr="004A659D" w:rsidRDefault="004A659D" w:rsidP="00F4337C">
      <w:pPr>
        <w:numPr>
          <w:ilvl w:val="0"/>
          <w:numId w:val="1"/>
        </w:numPr>
        <w:shd w:val="clear" w:color="auto" w:fill="FFFFFF"/>
        <w:spacing w:before="100" w:beforeAutospacing="1" w:after="230" w:line="240" w:lineRule="auto"/>
        <w:jc w:val="both"/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</w:pPr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Encuentros breves con un individuo extraño. </w:t>
      </w:r>
    </w:p>
    <w:p w:rsidR="004A659D" w:rsidRPr="004A659D" w:rsidRDefault="004A659D" w:rsidP="00F4337C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</w:pPr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En el experimento se usaban las respuestas del niño/a frente a separaciones muy breves de uno de los padres, y reuniones con ella (o él), para clasificar la organización de su apego a la madre (o al padre).</w:t>
      </w:r>
    </w:p>
    <w:p w:rsidR="004A659D" w:rsidRPr="004A659D" w:rsidRDefault="004A659D" w:rsidP="00F4337C">
      <w:pPr>
        <w:shd w:val="clear" w:color="auto" w:fill="FFFFFF"/>
        <w:spacing w:before="461" w:after="230" w:line="346" w:lineRule="atLeast"/>
        <w:jc w:val="both"/>
        <w:outlineLvl w:val="2"/>
        <w:rPr>
          <w:rFonts w:eastAsia="Times New Roman" w:cstheme="minorHAnsi"/>
          <w:b/>
          <w:bCs/>
          <w:color w:val="000000" w:themeColor="text1"/>
          <w:spacing w:val="12"/>
          <w:sz w:val="24"/>
          <w:szCs w:val="24"/>
          <w:lang w:eastAsia="es-AR"/>
        </w:rPr>
      </w:pPr>
      <w:r w:rsidRPr="004A659D">
        <w:rPr>
          <w:rFonts w:eastAsia="Times New Roman" w:cstheme="minorHAnsi"/>
          <w:b/>
          <w:bCs/>
          <w:color w:val="000000" w:themeColor="text1"/>
          <w:spacing w:val="12"/>
          <w:sz w:val="24"/>
          <w:szCs w:val="24"/>
          <w:lang w:eastAsia="es-AR"/>
        </w:rPr>
        <w:t>Fases del experimento</w:t>
      </w:r>
    </w:p>
    <w:p w:rsidR="004A659D" w:rsidRPr="004A659D" w:rsidRDefault="004A659D" w:rsidP="00F4337C">
      <w:pPr>
        <w:numPr>
          <w:ilvl w:val="0"/>
          <w:numId w:val="2"/>
        </w:numPr>
        <w:shd w:val="clear" w:color="auto" w:fill="FFFFFF"/>
        <w:spacing w:before="100" w:beforeAutospacing="1" w:after="230" w:line="240" w:lineRule="auto"/>
        <w:jc w:val="both"/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</w:pPr>
      <w:r w:rsidRPr="004A659D">
        <w:rPr>
          <w:rFonts w:eastAsia="Times New Roman" w:cstheme="minorHAnsi"/>
          <w:b/>
          <w:bCs/>
          <w:color w:val="000000" w:themeColor="text1"/>
          <w:spacing w:val="12"/>
          <w:sz w:val="24"/>
          <w:szCs w:val="24"/>
          <w:lang w:eastAsia="es-AR"/>
        </w:rPr>
        <w:t>Fase 1. Madre, bebé y experimentador.</w:t>
      </w:r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 En esa fase, el observador introduce a la madre y al bebé en una sala experimental con juguetes. Dura aproximadamente 30 segundos.</w:t>
      </w:r>
    </w:p>
    <w:p w:rsidR="004A659D" w:rsidRPr="004A659D" w:rsidRDefault="004A659D" w:rsidP="00F4337C">
      <w:pPr>
        <w:numPr>
          <w:ilvl w:val="0"/>
          <w:numId w:val="2"/>
        </w:numPr>
        <w:shd w:val="clear" w:color="auto" w:fill="FFFFFF"/>
        <w:spacing w:before="100" w:beforeAutospacing="1" w:after="230" w:line="240" w:lineRule="auto"/>
        <w:jc w:val="both"/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</w:pPr>
      <w:r w:rsidRPr="004A659D">
        <w:rPr>
          <w:rFonts w:eastAsia="Times New Roman" w:cstheme="minorHAnsi"/>
          <w:b/>
          <w:bCs/>
          <w:color w:val="000000" w:themeColor="text1"/>
          <w:spacing w:val="12"/>
          <w:sz w:val="24"/>
          <w:szCs w:val="24"/>
          <w:lang w:eastAsia="es-AR"/>
        </w:rPr>
        <w:t>Fase 2. Madre y bebé</w:t>
      </w:r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. En este episodio, el bebé se dedica a explorar la sala y los juguetes, mientras que la madre no participa de la actividad.</w:t>
      </w:r>
    </w:p>
    <w:p w:rsidR="004A659D" w:rsidRPr="004A659D" w:rsidRDefault="004A659D" w:rsidP="00F4337C">
      <w:pPr>
        <w:numPr>
          <w:ilvl w:val="0"/>
          <w:numId w:val="2"/>
        </w:numPr>
        <w:shd w:val="clear" w:color="auto" w:fill="FFFFFF"/>
        <w:spacing w:before="100" w:beforeAutospacing="1" w:after="230" w:line="240" w:lineRule="auto"/>
        <w:jc w:val="both"/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</w:pPr>
      <w:r w:rsidRPr="004A659D">
        <w:rPr>
          <w:rFonts w:eastAsia="Times New Roman" w:cstheme="minorHAnsi"/>
          <w:b/>
          <w:bCs/>
          <w:color w:val="000000" w:themeColor="text1"/>
          <w:spacing w:val="12"/>
          <w:sz w:val="24"/>
          <w:szCs w:val="24"/>
          <w:lang w:eastAsia="es-AR"/>
        </w:rPr>
        <w:t>Fase 3. El extraño se une a la madre e hijo/a.</w:t>
      </w:r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 Es el momento en que entra un desconocido a la sala. Durante el primer minuto permanece en silencio, para conversar con la madre en el segundo minuto. Durante el tercer minuto, el desconocido comienza a aproximarse al bebé.</w:t>
      </w:r>
    </w:p>
    <w:p w:rsidR="004A659D" w:rsidRPr="004A659D" w:rsidRDefault="004A659D" w:rsidP="00F4337C">
      <w:pPr>
        <w:numPr>
          <w:ilvl w:val="0"/>
          <w:numId w:val="2"/>
        </w:numPr>
        <w:shd w:val="clear" w:color="auto" w:fill="FFFFFF"/>
        <w:spacing w:before="100" w:beforeAutospacing="1" w:after="230" w:line="240" w:lineRule="auto"/>
        <w:jc w:val="both"/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</w:pPr>
      <w:r w:rsidRPr="004A659D">
        <w:rPr>
          <w:rFonts w:eastAsia="Times New Roman" w:cstheme="minorHAnsi"/>
          <w:b/>
          <w:bCs/>
          <w:color w:val="000000" w:themeColor="text1"/>
          <w:spacing w:val="12"/>
          <w:sz w:val="24"/>
          <w:szCs w:val="24"/>
          <w:lang w:eastAsia="es-AR"/>
        </w:rPr>
        <w:lastRenderedPageBreak/>
        <w:t>Fase 4. La madre deja al bebé y a la persona extraña solos.</w:t>
      </w:r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 Es el primer episodio de separación en el que la madre abandona la sala. La conducta del desconocido se coordina con la del bebé.</w:t>
      </w:r>
    </w:p>
    <w:p w:rsidR="004A659D" w:rsidRPr="004A659D" w:rsidRDefault="004A659D" w:rsidP="00F4337C">
      <w:pPr>
        <w:numPr>
          <w:ilvl w:val="0"/>
          <w:numId w:val="2"/>
        </w:numPr>
        <w:shd w:val="clear" w:color="auto" w:fill="FFFFFF"/>
        <w:spacing w:before="100" w:beforeAutospacing="1" w:after="230" w:line="240" w:lineRule="auto"/>
        <w:jc w:val="both"/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</w:pPr>
      <w:r w:rsidRPr="004A659D">
        <w:rPr>
          <w:rFonts w:eastAsia="Times New Roman" w:cstheme="minorHAnsi"/>
          <w:b/>
          <w:bCs/>
          <w:color w:val="000000" w:themeColor="text1"/>
          <w:spacing w:val="12"/>
          <w:sz w:val="24"/>
          <w:szCs w:val="24"/>
          <w:lang w:eastAsia="es-AR"/>
        </w:rPr>
        <w:t>Fase 5. La madre regresa y el extraño se va. </w:t>
      </w:r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Es el primer episodio de reencuentro. La madre entra, saluda y reconforta al bebé, intentando que éste vuelva a su actividad de juego.</w:t>
      </w:r>
    </w:p>
    <w:p w:rsidR="004A659D" w:rsidRPr="004A659D" w:rsidRDefault="004A659D" w:rsidP="00F4337C">
      <w:pPr>
        <w:numPr>
          <w:ilvl w:val="0"/>
          <w:numId w:val="2"/>
        </w:numPr>
        <w:shd w:val="clear" w:color="auto" w:fill="FFFFFF"/>
        <w:spacing w:before="100" w:beforeAutospacing="1" w:after="230" w:line="240" w:lineRule="auto"/>
        <w:jc w:val="both"/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</w:pPr>
      <w:r w:rsidRPr="004A659D">
        <w:rPr>
          <w:rFonts w:eastAsia="Times New Roman" w:cstheme="minorHAnsi"/>
          <w:b/>
          <w:bCs/>
          <w:color w:val="000000" w:themeColor="text1"/>
          <w:spacing w:val="12"/>
          <w:sz w:val="24"/>
          <w:szCs w:val="24"/>
          <w:lang w:eastAsia="es-AR"/>
        </w:rPr>
        <w:t>Fase 6. La madre se va, abandonando al bebé.</w:t>
      </w:r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 Se trata de la segunda fase de separación.</w:t>
      </w:r>
    </w:p>
    <w:p w:rsidR="004A659D" w:rsidRPr="004A659D" w:rsidRDefault="004A659D" w:rsidP="00F4337C">
      <w:pPr>
        <w:numPr>
          <w:ilvl w:val="0"/>
          <w:numId w:val="2"/>
        </w:numPr>
        <w:shd w:val="clear" w:color="auto" w:fill="FFFFFF"/>
        <w:spacing w:before="100" w:beforeAutospacing="1" w:after="230" w:line="240" w:lineRule="auto"/>
        <w:jc w:val="both"/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</w:pPr>
      <w:r w:rsidRPr="004A659D">
        <w:rPr>
          <w:rFonts w:eastAsia="Times New Roman" w:cstheme="minorHAnsi"/>
          <w:b/>
          <w:bCs/>
          <w:color w:val="000000" w:themeColor="text1"/>
          <w:spacing w:val="12"/>
          <w:sz w:val="24"/>
          <w:szCs w:val="24"/>
          <w:lang w:eastAsia="es-AR"/>
        </w:rPr>
        <w:t>Fase 7. Vuelve el extraño.</w:t>
      </w:r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 Continúa la separación de la madre, pero ahora entra el extraño para intentar interactuar con el bebé.</w:t>
      </w:r>
    </w:p>
    <w:p w:rsidR="004A659D" w:rsidRPr="004A659D" w:rsidRDefault="004A659D" w:rsidP="00F4337C">
      <w:pPr>
        <w:numPr>
          <w:ilvl w:val="0"/>
          <w:numId w:val="2"/>
        </w:numPr>
        <w:shd w:val="clear" w:color="auto" w:fill="FFFFFF"/>
        <w:spacing w:before="100" w:beforeAutospacing="1" w:after="230" w:line="240" w:lineRule="auto"/>
        <w:jc w:val="both"/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</w:pPr>
      <w:r w:rsidRPr="004A659D">
        <w:rPr>
          <w:rFonts w:eastAsia="Times New Roman" w:cstheme="minorHAnsi"/>
          <w:b/>
          <w:bCs/>
          <w:color w:val="000000" w:themeColor="text1"/>
          <w:spacing w:val="12"/>
          <w:sz w:val="24"/>
          <w:szCs w:val="24"/>
          <w:lang w:eastAsia="es-AR"/>
        </w:rPr>
        <w:t>Fase 8. La madre regresa y un extraño se va.</w:t>
      </w:r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 Es el segundo episodio de reencuentro en el que entra la madre, coge al bebé en brazos y el extraño abandona la sala.</w:t>
      </w:r>
    </w:p>
    <w:p w:rsidR="004A659D" w:rsidRPr="004A659D" w:rsidRDefault="004A659D" w:rsidP="00F4337C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</w:pPr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Las </w:t>
      </w:r>
      <w:r w:rsidRPr="004A659D">
        <w:rPr>
          <w:rFonts w:eastAsia="Times New Roman" w:cstheme="minorHAnsi"/>
          <w:b/>
          <w:bCs/>
          <w:color w:val="000000" w:themeColor="text1"/>
          <w:spacing w:val="12"/>
          <w:sz w:val="24"/>
          <w:szCs w:val="24"/>
          <w:lang w:eastAsia="es-AR"/>
        </w:rPr>
        <w:t>cuatro clasificaciones de apego a las que se llegaron</w:t>
      </w:r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 tras el experimento fueron:</w:t>
      </w:r>
    </w:p>
    <w:p w:rsidR="004A659D" w:rsidRPr="004A659D" w:rsidRDefault="004A659D" w:rsidP="00F4337C">
      <w:pPr>
        <w:numPr>
          <w:ilvl w:val="0"/>
          <w:numId w:val="3"/>
        </w:numPr>
        <w:shd w:val="clear" w:color="auto" w:fill="FFFFFF"/>
        <w:spacing w:before="100" w:beforeAutospacing="1" w:after="230" w:line="240" w:lineRule="auto"/>
        <w:jc w:val="both"/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</w:pPr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Apego seguro</w:t>
      </w:r>
    </w:p>
    <w:p w:rsidR="004A659D" w:rsidRPr="004A659D" w:rsidRDefault="004A659D" w:rsidP="00F4337C">
      <w:pPr>
        <w:numPr>
          <w:ilvl w:val="0"/>
          <w:numId w:val="3"/>
        </w:numPr>
        <w:shd w:val="clear" w:color="auto" w:fill="FFFFFF"/>
        <w:spacing w:before="100" w:beforeAutospacing="1" w:after="230" w:line="240" w:lineRule="auto"/>
        <w:jc w:val="both"/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</w:pPr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 xml:space="preserve">Y tres clasificaciones derivadas del apego inseguro: </w:t>
      </w:r>
      <w:proofErr w:type="spellStart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evitativo</w:t>
      </w:r>
      <w:proofErr w:type="spellEnd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, resistente o ambivalente y desorientado.</w:t>
      </w:r>
    </w:p>
    <w:p w:rsidR="004A659D" w:rsidRPr="004A659D" w:rsidRDefault="004A659D" w:rsidP="00F4337C">
      <w:pPr>
        <w:numPr>
          <w:ilvl w:val="0"/>
          <w:numId w:val="3"/>
        </w:numPr>
        <w:shd w:val="clear" w:color="auto" w:fill="FFFFFF"/>
        <w:spacing w:before="100" w:beforeAutospacing="1" w:after="230" w:line="240" w:lineRule="auto"/>
        <w:jc w:val="both"/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</w:pPr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Los niños/as con vínculos </w:t>
      </w:r>
      <w:r w:rsidRPr="004A659D">
        <w:rPr>
          <w:rFonts w:eastAsia="Times New Roman" w:cstheme="minorHAnsi"/>
          <w:b/>
          <w:bCs/>
          <w:color w:val="000000" w:themeColor="text1"/>
          <w:spacing w:val="12"/>
          <w:sz w:val="24"/>
          <w:szCs w:val="24"/>
          <w:lang w:eastAsia="es-AR"/>
        </w:rPr>
        <w:t>de apego seguro</w:t>
      </w:r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 cuando estaban con su madre </w:t>
      </w:r>
      <w:r w:rsidRPr="004A659D">
        <w:rPr>
          <w:rFonts w:eastAsia="Times New Roman" w:cstheme="minorHAnsi"/>
          <w:b/>
          <w:bCs/>
          <w:color w:val="000000" w:themeColor="text1"/>
          <w:spacing w:val="12"/>
          <w:sz w:val="24"/>
          <w:szCs w:val="24"/>
          <w:lang w:eastAsia="es-AR"/>
        </w:rPr>
        <w:t>exploraban la habitación y mostraban interés</w:t>
      </w:r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 al entrar la persona desconocida. En el momento de la separación, mostraban señales claras de angustia pero les era </w:t>
      </w:r>
      <w:r w:rsidRPr="004A659D">
        <w:rPr>
          <w:rFonts w:eastAsia="Times New Roman" w:cstheme="minorHAnsi"/>
          <w:b/>
          <w:bCs/>
          <w:color w:val="000000" w:themeColor="text1"/>
          <w:spacing w:val="12"/>
          <w:sz w:val="24"/>
          <w:szCs w:val="24"/>
          <w:lang w:eastAsia="es-AR"/>
        </w:rPr>
        <w:t>fácil volver al juego</w:t>
      </w:r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. Al momento del reencuentro con la madre se mostraban alegres y buscaban contacto físico con ellas. Esta pauta se dio en el 65% de los bebés.</w:t>
      </w:r>
    </w:p>
    <w:p w:rsidR="004A659D" w:rsidRPr="004A659D" w:rsidRDefault="004A659D" w:rsidP="00F4337C">
      <w:pPr>
        <w:numPr>
          <w:ilvl w:val="0"/>
          <w:numId w:val="3"/>
        </w:numPr>
        <w:shd w:val="clear" w:color="auto" w:fill="FFFFFF"/>
        <w:spacing w:before="100" w:beforeAutospacing="1" w:after="230" w:line="240" w:lineRule="auto"/>
        <w:jc w:val="both"/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</w:pPr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Los niños con </w:t>
      </w:r>
      <w:r w:rsidRPr="004A659D">
        <w:rPr>
          <w:rFonts w:eastAsia="Times New Roman" w:cstheme="minorHAnsi"/>
          <w:b/>
          <w:bCs/>
          <w:color w:val="000000" w:themeColor="text1"/>
          <w:spacing w:val="12"/>
          <w:sz w:val="24"/>
          <w:szCs w:val="24"/>
          <w:lang w:eastAsia="es-AR"/>
        </w:rPr>
        <w:t>vínculos inseguros</w:t>
      </w:r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 (</w:t>
      </w:r>
      <w:proofErr w:type="spellStart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evitativo</w:t>
      </w:r>
      <w:proofErr w:type="spellEnd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, resistente o desorientado) también mostraban angustia y desagrado al momento de la separación, pero la diferencia es que </w:t>
      </w:r>
      <w:r w:rsidRPr="004A659D">
        <w:rPr>
          <w:rFonts w:eastAsia="Times New Roman" w:cstheme="minorHAnsi"/>
          <w:b/>
          <w:bCs/>
          <w:color w:val="000000" w:themeColor="text1"/>
          <w:spacing w:val="12"/>
          <w:sz w:val="24"/>
          <w:szCs w:val="24"/>
          <w:lang w:eastAsia="es-AR"/>
        </w:rPr>
        <w:t>no volvían al juego fácilmente y no buscaban o, peor aún, rechazaban el contacto físico con la madre a la hora del reencuentro.</w:t>
      </w:r>
    </w:p>
    <w:p w:rsidR="004A659D" w:rsidRPr="004A659D" w:rsidRDefault="004A659D" w:rsidP="00F4337C">
      <w:pPr>
        <w:numPr>
          <w:ilvl w:val="0"/>
          <w:numId w:val="3"/>
        </w:numPr>
        <w:shd w:val="clear" w:color="auto" w:fill="FFFFFF"/>
        <w:spacing w:before="100" w:beforeAutospacing="1" w:after="230" w:line="240" w:lineRule="auto"/>
        <w:jc w:val="both"/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</w:pPr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En el caso del </w:t>
      </w:r>
      <w:r w:rsidRPr="004A659D">
        <w:rPr>
          <w:rFonts w:eastAsia="Times New Roman" w:cstheme="minorHAnsi"/>
          <w:b/>
          <w:bCs/>
          <w:color w:val="000000" w:themeColor="text1"/>
          <w:spacing w:val="12"/>
          <w:sz w:val="24"/>
          <w:szCs w:val="24"/>
          <w:lang w:eastAsia="es-AR"/>
        </w:rPr>
        <w:t xml:space="preserve">tipo </w:t>
      </w:r>
      <w:proofErr w:type="spellStart"/>
      <w:r w:rsidRPr="004A659D">
        <w:rPr>
          <w:rFonts w:eastAsia="Times New Roman" w:cstheme="minorHAnsi"/>
          <w:b/>
          <w:bCs/>
          <w:color w:val="000000" w:themeColor="text1"/>
          <w:spacing w:val="12"/>
          <w:sz w:val="24"/>
          <w:szCs w:val="24"/>
          <w:lang w:eastAsia="es-AR"/>
        </w:rPr>
        <w:t>evitativo</w:t>
      </w:r>
      <w:proofErr w:type="spellEnd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, el niño </w:t>
      </w:r>
      <w:r w:rsidRPr="004A659D">
        <w:rPr>
          <w:rFonts w:eastAsia="Times New Roman" w:cstheme="minorHAnsi"/>
          <w:b/>
          <w:bCs/>
          <w:color w:val="000000" w:themeColor="text1"/>
          <w:spacing w:val="12"/>
          <w:sz w:val="24"/>
          <w:szCs w:val="24"/>
          <w:lang w:eastAsia="es-AR"/>
        </w:rPr>
        <w:t>evita e ignora activamente a la madre</w:t>
      </w:r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 durante el reencuentro (se aleja, mira hacia otra dirección o rechaza a la madre cuando ella le carga). Este caso se dio en un 25% de los bebés.</w:t>
      </w:r>
    </w:p>
    <w:p w:rsidR="004A659D" w:rsidRPr="004A659D" w:rsidRDefault="004A659D" w:rsidP="00F4337C">
      <w:pPr>
        <w:numPr>
          <w:ilvl w:val="0"/>
          <w:numId w:val="3"/>
        </w:numPr>
        <w:shd w:val="clear" w:color="auto" w:fill="FFFFFF"/>
        <w:spacing w:before="100" w:beforeAutospacing="1" w:after="230" w:line="240" w:lineRule="auto"/>
        <w:jc w:val="both"/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</w:pPr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En el caso del </w:t>
      </w:r>
      <w:r w:rsidRPr="004A659D">
        <w:rPr>
          <w:rFonts w:eastAsia="Times New Roman" w:cstheme="minorHAnsi"/>
          <w:b/>
          <w:bCs/>
          <w:color w:val="000000" w:themeColor="text1"/>
          <w:spacing w:val="12"/>
          <w:sz w:val="24"/>
          <w:szCs w:val="24"/>
          <w:lang w:eastAsia="es-AR"/>
        </w:rPr>
        <w:t>tipo resistente o ambivalente</w:t>
      </w:r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 el niño no logra apaciguarse en el reencuentro con la madre y a pesar que continúa centrando su atención en la madre, </w:t>
      </w:r>
      <w:r w:rsidRPr="004A659D">
        <w:rPr>
          <w:rFonts w:eastAsia="Times New Roman" w:cstheme="minorHAnsi"/>
          <w:b/>
          <w:bCs/>
          <w:color w:val="000000" w:themeColor="text1"/>
          <w:spacing w:val="12"/>
          <w:sz w:val="24"/>
          <w:szCs w:val="24"/>
          <w:lang w:eastAsia="es-AR"/>
        </w:rPr>
        <w:t xml:space="preserve">no se calma, sigue llorando y no </w:t>
      </w:r>
      <w:r w:rsidRPr="004A659D">
        <w:rPr>
          <w:rFonts w:eastAsia="Times New Roman" w:cstheme="minorHAnsi"/>
          <w:b/>
          <w:bCs/>
          <w:color w:val="000000" w:themeColor="text1"/>
          <w:spacing w:val="12"/>
          <w:sz w:val="24"/>
          <w:szCs w:val="24"/>
          <w:lang w:eastAsia="es-AR"/>
        </w:rPr>
        <w:lastRenderedPageBreak/>
        <w:t>logra volver a la exploración</w:t>
      </w:r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 tras el reencuentro. Esta pauta se dio sólo en un 10% de los bebés.</w:t>
      </w:r>
    </w:p>
    <w:p w:rsidR="004A659D" w:rsidRPr="004A659D" w:rsidRDefault="004A659D" w:rsidP="00F4337C">
      <w:pPr>
        <w:numPr>
          <w:ilvl w:val="0"/>
          <w:numId w:val="3"/>
        </w:numPr>
        <w:shd w:val="clear" w:color="auto" w:fill="FFFFFF"/>
        <w:spacing w:before="100" w:beforeAutospacing="1" w:after="230" w:line="240" w:lineRule="auto"/>
        <w:jc w:val="both"/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</w:pPr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En el caso del </w:t>
      </w:r>
      <w:r w:rsidRPr="004A659D">
        <w:rPr>
          <w:rFonts w:eastAsia="Times New Roman" w:cstheme="minorHAnsi"/>
          <w:b/>
          <w:bCs/>
          <w:color w:val="000000" w:themeColor="text1"/>
          <w:spacing w:val="12"/>
          <w:sz w:val="24"/>
          <w:szCs w:val="24"/>
          <w:lang w:eastAsia="es-AR"/>
        </w:rPr>
        <w:t>tipo desorientado</w:t>
      </w:r>
      <w:r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 xml:space="preserve">, el bebé muestra </w:t>
      </w:r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conductas </w:t>
      </w:r>
      <w:r w:rsidRPr="004A659D">
        <w:rPr>
          <w:rFonts w:eastAsia="Times New Roman" w:cstheme="minorHAnsi"/>
          <w:b/>
          <w:bCs/>
          <w:color w:val="000000" w:themeColor="text1"/>
          <w:spacing w:val="12"/>
          <w:sz w:val="24"/>
          <w:szCs w:val="24"/>
          <w:lang w:eastAsia="es-AR"/>
        </w:rPr>
        <w:t>desorganizadas y/o desorientadas</w:t>
      </w:r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 en presencia de la madre.</w:t>
      </w:r>
    </w:p>
    <w:p w:rsidR="004A659D" w:rsidRPr="004A659D" w:rsidRDefault="004A659D" w:rsidP="00F4337C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</w:pPr>
      <w:r>
        <w:rPr>
          <w:rFonts w:eastAsia="Times New Roman" w:cstheme="minorHAnsi"/>
          <w:b/>
          <w:bCs/>
          <w:color w:val="000000" w:themeColor="text1"/>
          <w:spacing w:val="12"/>
          <w:sz w:val="24"/>
          <w:szCs w:val="24"/>
          <w:lang w:eastAsia="es-AR"/>
        </w:rPr>
        <w:t>¿Qué se pudo</w:t>
      </w:r>
      <w:r w:rsidRPr="004A659D">
        <w:rPr>
          <w:rFonts w:eastAsia="Times New Roman" w:cstheme="minorHAnsi"/>
          <w:b/>
          <w:bCs/>
          <w:color w:val="000000" w:themeColor="text1"/>
          <w:spacing w:val="12"/>
          <w:sz w:val="24"/>
          <w:szCs w:val="24"/>
          <w:lang w:eastAsia="es-AR"/>
        </w:rPr>
        <w:t xml:space="preserve"> concluir de todo esto? </w:t>
      </w:r>
    </w:p>
    <w:p w:rsidR="004A659D" w:rsidRPr="004A659D" w:rsidRDefault="004A659D" w:rsidP="00F4337C">
      <w:pPr>
        <w:numPr>
          <w:ilvl w:val="0"/>
          <w:numId w:val="4"/>
        </w:numPr>
        <w:shd w:val="clear" w:color="auto" w:fill="FFFFFF"/>
        <w:spacing w:before="100" w:beforeAutospacing="1" w:after="230" w:line="240" w:lineRule="auto"/>
        <w:jc w:val="both"/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</w:pPr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El niño</w:t>
      </w:r>
      <w:r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 xml:space="preserve"> con apego desorganizado no </w:t>
      </w:r>
      <w:proofErr w:type="spellStart"/>
      <w:proofErr w:type="gramStart"/>
      <w:r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sabia</w:t>
      </w:r>
      <w:proofErr w:type="spellEnd"/>
      <w:proofErr w:type="gramEnd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 xml:space="preserve"> qué hacer.</w:t>
      </w:r>
    </w:p>
    <w:p w:rsidR="004A659D" w:rsidRPr="004A659D" w:rsidRDefault="004A659D" w:rsidP="00F4337C">
      <w:pPr>
        <w:numPr>
          <w:ilvl w:val="0"/>
          <w:numId w:val="4"/>
        </w:numPr>
        <w:shd w:val="clear" w:color="auto" w:fill="FFFFFF"/>
        <w:spacing w:before="100" w:beforeAutospacing="1" w:after="230" w:line="240" w:lineRule="auto"/>
        <w:jc w:val="both"/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</w:pPr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Las conductas observadas por parte de las madres lle</w:t>
      </w:r>
      <w:r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varon</w:t>
      </w:r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 xml:space="preserve"> a la conclusión de que los bebés con vínculos inseguros, crecen y maduran, tienden a mantenerse preocupados de encontrar seguridad y amor en sus relaciones personales. La constante búsqueda de amor y seguridad no les permite concentrarse en otras actividades apropiadas para su edad y necesarias para aprender y experimentar la independencia.</w:t>
      </w:r>
    </w:p>
    <w:p w:rsidR="004A659D" w:rsidRPr="004A659D" w:rsidRDefault="004A659D" w:rsidP="00F4337C">
      <w:pPr>
        <w:numPr>
          <w:ilvl w:val="0"/>
          <w:numId w:val="4"/>
        </w:numPr>
        <w:shd w:val="clear" w:color="auto" w:fill="FFFFFF"/>
        <w:spacing w:before="100" w:beforeAutospacing="1" w:after="230" w:line="240" w:lineRule="auto"/>
        <w:jc w:val="both"/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</w:pPr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Lo interesante de este estudio es que se siguieron a estos bebés hasta su adultez y se pudo comprobar que aquellos bebés que tenían vínculos de apego inseguro, tendían a tener relaciones sociales e interpersonales problemáticas y además eran menos </w:t>
      </w:r>
      <w:hyperlink r:id="rId5" w:tgtFrame="_blank" w:history="1">
        <w:r w:rsidRPr="004A659D">
          <w:rPr>
            <w:rFonts w:eastAsia="Times New Roman" w:cstheme="minorHAnsi"/>
            <w:b/>
            <w:bCs/>
            <w:color w:val="000000" w:themeColor="text1"/>
            <w:spacing w:val="12"/>
            <w:sz w:val="24"/>
            <w:szCs w:val="24"/>
            <w:u w:val="single"/>
            <w:lang w:eastAsia="es-AR"/>
          </w:rPr>
          <w:t>felices</w:t>
        </w:r>
      </w:hyperlink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 y menos exitosos que aquellos participantes del estudio que tenían vínculos de apego seguros con su madre.</w:t>
      </w:r>
    </w:p>
    <w:p w:rsidR="004A659D" w:rsidRDefault="004A659D" w:rsidP="00F4337C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</w:pPr>
    </w:p>
    <w:p w:rsidR="004A659D" w:rsidRPr="004A659D" w:rsidRDefault="004A659D" w:rsidP="00F4337C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</w:pPr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Fuentes de datos:</w:t>
      </w:r>
    </w:p>
    <w:p w:rsidR="004A659D" w:rsidRPr="004A659D" w:rsidRDefault="004A659D" w:rsidP="00F4337C">
      <w:pPr>
        <w:numPr>
          <w:ilvl w:val="0"/>
          <w:numId w:val="5"/>
        </w:numPr>
        <w:shd w:val="clear" w:color="auto" w:fill="FFFFFF"/>
        <w:spacing w:before="100" w:beforeAutospacing="1" w:after="230" w:line="240" w:lineRule="auto"/>
        <w:jc w:val="both"/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</w:pPr>
      <w:proofErr w:type="spellStart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Ainsworth</w:t>
      </w:r>
      <w:proofErr w:type="spellEnd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 xml:space="preserve">, M. D. S., y Bell, S. M. (1970). </w:t>
      </w:r>
      <w:proofErr w:type="spellStart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Attachment</w:t>
      </w:r>
      <w:proofErr w:type="spellEnd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 xml:space="preserve">, </w:t>
      </w:r>
      <w:proofErr w:type="spellStart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exploration</w:t>
      </w:r>
      <w:proofErr w:type="spellEnd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 xml:space="preserve">, and </w:t>
      </w:r>
      <w:proofErr w:type="spellStart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separation</w:t>
      </w:r>
      <w:proofErr w:type="spellEnd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 xml:space="preserve">: </w:t>
      </w:r>
      <w:proofErr w:type="spellStart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Illustrated</w:t>
      </w:r>
      <w:proofErr w:type="spellEnd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 xml:space="preserve"> </w:t>
      </w:r>
      <w:proofErr w:type="spellStart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by</w:t>
      </w:r>
      <w:proofErr w:type="spellEnd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 xml:space="preserve"> </w:t>
      </w:r>
      <w:proofErr w:type="spellStart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the</w:t>
      </w:r>
      <w:proofErr w:type="spellEnd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 xml:space="preserve"> </w:t>
      </w:r>
      <w:proofErr w:type="spellStart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behavior</w:t>
      </w:r>
      <w:proofErr w:type="spellEnd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 xml:space="preserve"> of </w:t>
      </w:r>
      <w:proofErr w:type="spellStart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one-year-olds</w:t>
      </w:r>
      <w:proofErr w:type="spellEnd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 xml:space="preserve"> in a </w:t>
      </w:r>
      <w:proofErr w:type="spellStart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strange</w:t>
      </w:r>
      <w:proofErr w:type="spellEnd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 xml:space="preserve"> </w:t>
      </w:r>
      <w:proofErr w:type="spellStart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situation</w:t>
      </w:r>
      <w:proofErr w:type="spellEnd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 xml:space="preserve">. </w:t>
      </w:r>
      <w:proofErr w:type="spellStart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Child</w:t>
      </w:r>
      <w:proofErr w:type="spellEnd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 xml:space="preserve"> </w:t>
      </w:r>
      <w:proofErr w:type="spellStart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Development</w:t>
      </w:r>
      <w:proofErr w:type="spellEnd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, 41, 49-67.</w:t>
      </w:r>
    </w:p>
    <w:p w:rsidR="004A659D" w:rsidRPr="004A659D" w:rsidRDefault="004A659D" w:rsidP="00F4337C">
      <w:pPr>
        <w:numPr>
          <w:ilvl w:val="0"/>
          <w:numId w:val="5"/>
        </w:numPr>
        <w:shd w:val="clear" w:color="auto" w:fill="FFFFFF"/>
        <w:spacing w:before="100" w:beforeAutospacing="1" w:after="230" w:line="240" w:lineRule="auto"/>
        <w:jc w:val="both"/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</w:pPr>
      <w:proofErr w:type="spellStart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Bowlby</w:t>
      </w:r>
      <w:proofErr w:type="spellEnd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 xml:space="preserve">, J. (1988). A </w:t>
      </w:r>
      <w:proofErr w:type="spellStart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secure</w:t>
      </w:r>
      <w:proofErr w:type="spellEnd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 xml:space="preserve"> base: </w:t>
      </w:r>
      <w:proofErr w:type="spellStart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Parent-child</w:t>
      </w:r>
      <w:proofErr w:type="spellEnd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 xml:space="preserve"> </w:t>
      </w:r>
      <w:proofErr w:type="spellStart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attachment</w:t>
      </w:r>
      <w:proofErr w:type="spellEnd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 xml:space="preserve"> and </w:t>
      </w:r>
      <w:proofErr w:type="spellStart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healthy</w:t>
      </w:r>
      <w:proofErr w:type="spellEnd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 xml:space="preserve"> </w:t>
      </w:r>
      <w:proofErr w:type="spellStart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human</w:t>
      </w:r>
      <w:proofErr w:type="spellEnd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 xml:space="preserve"> </w:t>
      </w:r>
      <w:proofErr w:type="spellStart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development</w:t>
      </w:r>
      <w:proofErr w:type="spellEnd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 xml:space="preserve">. New York: Basic </w:t>
      </w:r>
      <w:proofErr w:type="spellStart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Books</w:t>
      </w:r>
      <w:proofErr w:type="spellEnd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.</w:t>
      </w:r>
    </w:p>
    <w:p w:rsidR="004A659D" w:rsidRPr="004A659D" w:rsidRDefault="004A659D" w:rsidP="00F4337C">
      <w:pPr>
        <w:numPr>
          <w:ilvl w:val="0"/>
          <w:numId w:val="5"/>
        </w:numPr>
        <w:shd w:val="clear" w:color="auto" w:fill="FFFFFF"/>
        <w:spacing w:before="100" w:beforeAutospacing="1" w:after="230" w:line="240" w:lineRule="auto"/>
        <w:jc w:val="both"/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</w:pPr>
      <w:proofErr w:type="spellStart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Bowlby</w:t>
      </w:r>
      <w:proofErr w:type="spellEnd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 xml:space="preserve">, J. (1993). El apego: el apego y la pérdida. </w:t>
      </w:r>
      <w:proofErr w:type="spellStart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Paidos</w:t>
      </w:r>
      <w:proofErr w:type="spellEnd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 xml:space="preserve"> Ibérica.</w:t>
      </w:r>
    </w:p>
    <w:p w:rsidR="004A659D" w:rsidRPr="004A659D" w:rsidRDefault="004A659D" w:rsidP="00F4337C">
      <w:pPr>
        <w:numPr>
          <w:ilvl w:val="0"/>
          <w:numId w:val="5"/>
        </w:numPr>
        <w:shd w:val="clear" w:color="auto" w:fill="FFFFFF"/>
        <w:spacing w:before="100" w:beforeAutospacing="1" w:after="230" w:line="240" w:lineRule="auto"/>
        <w:jc w:val="both"/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</w:pPr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 xml:space="preserve">Ramírez. S. (2015). Crianza con apego. De la teoría a la práctica. Library of </w:t>
      </w:r>
      <w:proofErr w:type="spellStart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Congress</w:t>
      </w:r>
      <w:proofErr w:type="spellEnd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 xml:space="preserve"> Control </w:t>
      </w:r>
      <w:proofErr w:type="spellStart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Number</w:t>
      </w:r>
      <w:proofErr w:type="spellEnd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: 2064340911.</w:t>
      </w:r>
    </w:p>
    <w:p w:rsidR="004A659D" w:rsidRPr="004A659D" w:rsidRDefault="004A659D" w:rsidP="00F4337C">
      <w:pPr>
        <w:numPr>
          <w:ilvl w:val="0"/>
          <w:numId w:val="5"/>
        </w:numPr>
        <w:shd w:val="clear" w:color="auto" w:fill="FFFFFF"/>
        <w:spacing w:before="100" w:beforeAutospacing="1" w:after="230" w:line="240" w:lineRule="auto"/>
        <w:jc w:val="both"/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</w:pPr>
      <w:proofErr w:type="spellStart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Wallin</w:t>
      </w:r>
      <w:proofErr w:type="spellEnd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 xml:space="preserve">, D. (2012). El apego en psicoterapia. </w:t>
      </w:r>
      <w:proofErr w:type="spellStart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Desclée</w:t>
      </w:r>
      <w:proofErr w:type="spellEnd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 xml:space="preserve"> De </w:t>
      </w:r>
      <w:proofErr w:type="spellStart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Brouwer</w:t>
      </w:r>
      <w:proofErr w:type="spellEnd"/>
      <w:r w:rsidRPr="004A659D">
        <w:rPr>
          <w:rFonts w:eastAsia="Times New Roman" w:cstheme="minorHAnsi"/>
          <w:color w:val="000000" w:themeColor="text1"/>
          <w:spacing w:val="12"/>
          <w:sz w:val="24"/>
          <w:szCs w:val="24"/>
          <w:lang w:eastAsia="es-AR"/>
        </w:rPr>
        <w:t>.</w:t>
      </w:r>
    </w:p>
    <w:p w:rsidR="00FB4FD1" w:rsidRPr="004A659D" w:rsidRDefault="00FB4FD1" w:rsidP="00F4337C">
      <w:pPr>
        <w:jc w:val="both"/>
        <w:rPr>
          <w:rFonts w:cstheme="minorHAnsi"/>
          <w:color w:val="000000" w:themeColor="text1"/>
          <w:sz w:val="24"/>
          <w:szCs w:val="24"/>
        </w:rPr>
      </w:pPr>
    </w:p>
    <w:sectPr w:rsidR="00FB4FD1" w:rsidRPr="004A659D" w:rsidSect="00FB4F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68C0"/>
    <w:multiLevelType w:val="multilevel"/>
    <w:tmpl w:val="BF024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436165"/>
    <w:multiLevelType w:val="multilevel"/>
    <w:tmpl w:val="706E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B44360"/>
    <w:multiLevelType w:val="multilevel"/>
    <w:tmpl w:val="1290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ED1AA6"/>
    <w:multiLevelType w:val="multilevel"/>
    <w:tmpl w:val="1670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6A4908"/>
    <w:multiLevelType w:val="multilevel"/>
    <w:tmpl w:val="5B28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A659D"/>
    <w:rsid w:val="004A659D"/>
    <w:rsid w:val="00EE09E4"/>
    <w:rsid w:val="00F4337C"/>
    <w:rsid w:val="00FB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FD1"/>
  </w:style>
  <w:style w:type="paragraph" w:styleId="Ttulo2">
    <w:name w:val="heading 2"/>
    <w:basedOn w:val="Normal"/>
    <w:link w:val="Ttulo2Car"/>
    <w:uiPriority w:val="9"/>
    <w:qFormat/>
    <w:rsid w:val="004A65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qFormat/>
    <w:rsid w:val="004A65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A659D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4A659D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4A6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4A659D"/>
    <w:rPr>
      <w:b/>
      <w:bCs/>
    </w:rPr>
  </w:style>
  <w:style w:type="character" w:styleId="nfasis">
    <w:name w:val="Emphasis"/>
    <w:basedOn w:val="Fuentedeprrafopredeter"/>
    <w:uiPriority w:val="20"/>
    <w:qFormat/>
    <w:rsid w:val="004A659D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4A659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5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3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6464">
          <w:marLeft w:val="0"/>
          <w:marRight w:val="0"/>
          <w:marTop w:val="346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6492">
              <w:marLeft w:val="0"/>
              <w:marRight w:val="0"/>
              <w:marTop w:val="0"/>
              <w:marBottom w:val="4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55144">
                  <w:marLeft w:val="461"/>
                  <w:marRight w:val="461"/>
                  <w:marTop w:val="0"/>
                  <w:marBottom w:val="74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epp.es/felicid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852</Words>
  <Characters>4689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laspower@outlook.com</dc:creator>
  <cp:lastModifiedBy>laspower@outlook.com</cp:lastModifiedBy>
  <cp:revision>2</cp:revision>
  <dcterms:created xsi:type="dcterms:W3CDTF">2024-05-03T12:38:00Z</dcterms:created>
  <dcterms:modified xsi:type="dcterms:W3CDTF">2024-05-03T12:50:00Z</dcterms:modified>
</cp:coreProperties>
</file>