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1395"/>
        <w:tblW w:w="1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2"/>
        <w:gridCol w:w="3960"/>
        <w:gridCol w:w="3868"/>
      </w:tblGrid>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t>Epicúreos</w:t>
            </w:r>
          </w:p>
          <w:p w:rsidR="00685250" w:rsidRPr="000E376A" w:rsidRDefault="00685250" w:rsidP="005C7977">
            <w:pPr>
              <w:spacing w:after="0" w:line="240" w:lineRule="auto"/>
            </w:pPr>
            <w:r w:rsidRPr="000E376A">
              <w:t>Epicuro 306-</w:t>
            </w:r>
            <w:proofErr w:type="gramStart"/>
            <w:r w:rsidRPr="000E376A">
              <w:t>271  Atenas</w:t>
            </w:r>
            <w:proofErr w:type="gramEnd"/>
            <w:r w:rsidRPr="000E376A">
              <w:t xml:space="preserve">. </w:t>
            </w:r>
            <w:proofErr w:type="gramStart"/>
            <w:r w:rsidRPr="000E376A">
              <w:t>Jardín .</w:t>
            </w:r>
            <w:proofErr w:type="gramEnd"/>
            <w:r w:rsidRPr="000E376A">
              <w:t xml:space="preserve"> Mujeres y esclavos.  </w:t>
            </w: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t>Estoicismo</w:t>
            </w:r>
          </w:p>
          <w:p w:rsidR="00685250" w:rsidRPr="000E376A" w:rsidRDefault="00685250" w:rsidP="005C7977">
            <w:pPr>
              <w:spacing w:after="0" w:line="240" w:lineRule="auto"/>
            </w:pPr>
            <w:r w:rsidRPr="000E376A">
              <w:rPr>
                <w:rFonts w:ascii="Arial Narrow" w:hAnsi="Arial Narrow" w:cs="Arial"/>
                <w:b/>
                <w:bCs/>
                <w:color w:val="000000"/>
              </w:rPr>
              <w:t xml:space="preserve"> Zenón de </w:t>
            </w:r>
            <w:proofErr w:type="spellStart"/>
            <w:r w:rsidRPr="000E376A">
              <w:rPr>
                <w:rFonts w:ascii="Arial Narrow" w:hAnsi="Arial Narrow" w:cs="Arial"/>
                <w:b/>
                <w:bCs/>
                <w:color w:val="000000"/>
              </w:rPr>
              <w:t>Kitión</w:t>
            </w:r>
            <w:proofErr w:type="spellEnd"/>
            <w:r w:rsidRPr="000E376A">
              <w:rPr>
                <w:rFonts w:ascii="Arial Narrow" w:hAnsi="Arial Narrow" w:cs="Arial"/>
                <w:color w:val="000000"/>
              </w:rPr>
              <w:t xml:space="preserve"> (Chipre, 336-</w:t>
            </w:r>
            <w:smartTag w:uri="urn:schemas-microsoft-com:office:smarttags" w:element="metricconverter">
              <w:smartTagPr>
                <w:attr w:name="ProductID" w:val="264 a"/>
              </w:smartTagPr>
              <w:r w:rsidRPr="000E376A">
                <w:rPr>
                  <w:rFonts w:ascii="Arial Narrow" w:hAnsi="Arial Narrow" w:cs="Arial"/>
                  <w:color w:val="000000"/>
                </w:rPr>
                <w:t>264 a</w:t>
              </w:r>
            </w:smartTag>
            <w:r w:rsidRPr="000E376A">
              <w:rPr>
                <w:rFonts w:ascii="Arial Narrow" w:hAnsi="Arial Narrow" w:cs="Arial"/>
                <w:color w:val="000000"/>
              </w:rPr>
              <w:t xml:space="preserve">.C.), </w:t>
            </w:r>
            <w:proofErr w:type="spellStart"/>
            <w:r w:rsidRPr="000E376A">
              <w:rPr>
                <w:rFonts w:ascii="Arial Narrow" w:hAnsi="Arial Narrow" w:cs="Arial"/>
                <w:i/>
                <w:iCs/>
                <w:color w:val="000000"/>
              </w:rPr>
              <w:t>Stóa</w:t>
            </w:r>
            <w:proofErr w:type="spellEnd"/>
            <w:r w:rsidRPr="000E376A">
              <w:rPr>
                <w:rFonts w:ascii="Arial Narrow" w:hAnsi="Arial Narrow" w:cs="Arial"/>
                <w:i/>
                <w:iCs/>
                <w:color w:val="000000"/>
              </w:rPr>
              <w:t xml:space="preserve"> </w:t>
            </w:r>
            <w:proofErr w:type="spellStart"/>
            <w:r w:rsidRPr="000E376A">
              <w:rPr>
                <w:rFonts w:ascii="Arial Narrow" w:hAnsi="Arial Narrow" w:cs="Arial"/>
                <w:i/>
                <w:iCs/>
                <w:color w:val="000000"/>
              </w:rPr>
              <w:t>poikilé</w:t>
            </w:r>
            <w:proofErr w:type="spellEnd"/>
            <w:r w:rsidRPr="000E376A">
              <w:rPr>
                <w:rFonts w:ascii="Arial Narrow" w:hAnsi="Arial Narrow" w:cs="Arial"/>
                <w:color w:val="000000"/>
              </w:rPr>
              <w:t xml:space="preserve"> (Pórtico pintado) </w:t>
            </w:r>
          </w:p>
        </w:tc>
        <w:tc>
          <w:tcPr>
            <w:tcW w:w="3868"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t>Escepticismo</w:t>
            </w:r>
          </w:p>
          <w:p w:rsidR="00685250" w:rsidRPr="000E376A" w:rsidRDefault="00685250" w:rsidP="005C7977">
            <w:pPr>
              <w:spacing w:after="0" w:line="240" w:lineRule="auto"/>
            </w:pPr>
            <w:proofErr w:type="spellStart"/>
            <w:r w:rsidRPr="000E376A">
              <w:rPr>
                <w:rFonts w:ascii="Arial Narrow" w:hAnsi="Arial Narrow" w:cs="Arial"/>
                <w:b/>
                <w:bCs/>
                <w:color w:val="000000"/>
              </w:rPr>
              <w:t>Pirrón</w:t>
            </w:r>
            <w:proofErr w:type="spellEnd"/>
            <w:r w:rsidRPr="000E376A">
              <w:rPr>
                <w:rFonts w:ascii="Arial Narrow" w:hAnsi="Arial Narrow" w:cs="Arial"/>
                <w:b/>
                <w:bCs/>
                <w:color w:val="000000"/>
              </w:rPr>
              <w:t xml:space="preserve"> de </w:t>
            </w:r>
            <w:proofErr w:type="spellStart"/>
            <w:r w:rsidRPr="000E376A">
              <w:rPr>
                <w:rFonts w:ascii="Arial Narrow" w:hAnsi="Arial Narrow" w:cs="Arial"/>
                <w:b/>
                <w:bCs/>
                <w:color w:val="000000"/>
              </w:rPr>
              <w:t>Elis</w:t>
            </w:r>
            <w:proofErr w:type="spellEnd"/>
            <w:r w:rsidRPr="000E376A">
              <w:rPr>
                <w:rFonts w:ascii="Arial Narrow" w:hAnsi="Arial Narrow" w:cs="Arial"/>
                <w:b/>
                <w:bCs/>
                <w:color w:val="000000"/>
              </w:rPr>
              <w:t xml:space="preserve"> </w:t>
            </w:r>
            <w:r w:rsidRPr="000E376A">
              <w:rPr>
                <w:rFonts w:ascii="Arial Narrow" w:hAnsi="Arial Narrow" w:cs="Arial"/>
                <w:color w:val="000000"/>
              </w:rPr>
              <w:t xml:space="preserve">(360-270) tuvo escasa duración  ya en los sofistas </w:t>
            </w:r>
            <w:proofErr w:type="spellStart"/>
            <w:r w:rsidRPr="000E376A">
              <w:rPr>
                <w:rFonts w:ascii="Arial Narrow" w:hAnsi="Arial Narrow" w:cs="Arial"/>
                <w:color w:val="000000"/>
              </w:rPr>
              <w:t>Gorgias</w:t>
            </w:r>
            <w:proofErr w:type="spellEnd"/>
            <w:r w:rsidRPr="000E376A">
              <w:rPr>
                <w:rFonts w:ascii="Arial Narrow" w:hAnsi="Arial Narrow" w:cs="Arial"/>
                <w:color w:val="000000"/>
              </w:rPr>
              <w:t xml:space="preserve"> era escéptico.</w:t>
            </w: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pStyle w:val="NoSpacing"/>
            </w:pPr>
            <w:r w:rsidRPr="000E376A">
              <w:t xml:space="preserve">. </w:t>
            </w:r>
            <w:r w:rsidRPr="00CF62C9">
              <w:t xml:space="preserve">las conocemos a través de Diógenes </w:t>
            </w:r>
            <w:proofErr w:type="spellStart"/>
            <w:r w:rsidRPr="00CF62C9">
              <w:t>Laercio</w:t>
            </w:r>
            <w:proofErr w:type="spellEnd"/>
            <w:r w:rsidRPr="00CF62C9">
              <w:t xml:space="preserve">, Cicerón y Séneca). Fuera de Roma, su  representantes es  Lucrecio, autor del poema filosófico </w:t>
            </w:r>
            <w:r w:rsidRPr="00CF62C9">
              <w:rPr>
                <w:i/>
                <w:iCs/>
              </w:rPr>
              <w:t xml:space="preserve">De </w:t>
            </w:r>
            <w:proofErr w:type="spellStart"/>
            <w:r w:rsidRPr="00CF62C9">
              <w:rPr>
                <w:i/>
                <w:iCs/>
              </w:rPr>
              <w:t>rerum</w:t>
            </w:r>
            <w:proofErr w:type="spellEnd"/>
            <w:r w:rsidRPr="00CF62C9">
              <w:rPr>
                <w:i/>
                <w:iCs/>
              </w:rPr>
              <w:t xml:space="preserve"> natura</w:t>
            </w:r>
            <w:r w:rsidRPr="00CF62C9">
              <w:t>, alcanzó su máxima difusión en los primeros siglos del cristianismo,  influyo en como San Agustín.</w:t>
            </w:r>
          </w:p>
        </w:tc>
        <w:tc>
          <w:tcPr>
            <w:tcW w:w="3960" w:type="dxa"/>
            <w:tcBorders>
              <w:top w:val="single" w:sz="4" w:space="0" w:color="auto"/>
              <w:left w:val="single" w:sz="4" w:space="0" w:color="auto"/>
              <w:bottom w:val="single" w:sz="4" w:space="0" w:color="auto"/>
              <w:right w:val="single" w:sz="4" w:space="0" w:color="auto"/>
            </w:tcBorders>
          </w:tcPr>
          <w:p w:rsidR="00685250" w:rsidRDefault="00685250" w:rsidP="005C7977">
            <w:pPr>
              <w:spacing w:after="0" w:line="240" w:lineRule="auto"/>
              <w:rPr>
                <w:rFonts w:ascii="Arial Narrow" w:hAnsi="Arial Narrow" w:cs="Arial"/>
                <w:b/>
                <w:bCs/>
                <w:color w:val="000000"/>
              </w:rPr>
            </w:pPr>
            <w:r w:rsidRPr="000E376A">
              <w:rPr>
                <w:rFonts w:ascii="Arial Narrow" w:hAnsi="Arial Narrow" w:cs="Arial"/>
                <w:color w:val="000000"/>
              </w:rPr>
              <w:t xml:space="preserve">La doctrina estoica fue sistematizada por </w:t>
            </w:r>
            <w:proofErr w:type="spellStart"/>
            <w:r w:rsidRPr="000E376A">
              <w:rPr>
                <w:rFonts w:ascii="Arial Narrow" w:hAnsi="Arial Narrow" w:cs="Arial"/>
                <w:color w:val="000000"/>
              </w:rPr>
              <w:t>Crisipo</w:t>
            </w:r>
            <w:proofErr w:type="spellEnd"/>
            <w:r w:rsidRPr="000E376A">
              <w:rPr>
                <w:rFonts w:ascii="Arial Narrow" w:hAnsi="Arial Narrow" w:cs="Arial"/>
                <w:b/>
                <w:bCs/>
                <w:color w:val="000000"/>
              </w:rPr>
              <w:t xml:space="preserve"> </w:t>
            </w:r>
          </w:p>
          <w:p w:rsidR="00685250" w:rsidRDefault="00685250" w:rsidP="005C7977">
            <w:pPr>
              <w:spacing w:after="0" w:line="240" w:lineRule="auto"/>
              <w:rPr>
                <w:rFonts w:ascii="Arial Narrow" w:hAnsi="Arial Narrow" w:cs="Arial"/>
                <w:b/>
                <w:bCs/>
                <w:color w:val="000000"/>
              </w:rPr>
            </w:pPr>
            <w:r>
              <w:rPr>
                <w:rFonts w:ascii="Arial Narrow" w:hAnsi="Arial Narrow" w:cs="Arial"/>
                <w:b/>
                <w:bCs/>
                <w:color w:val="000000"/>
              </w:rPr>
              <w:t xml:space="preserve">Antiguo 300 al 200 </w:t>
            </w:r>
            <w:proofErr w:type="spellStart"/>
            <w:r>
              <w:rPr>
                <w:rFonts w:ascii="Arial Narrow" w:hAnsi="Arial Narrow" w:cs="Arial"/>
                <w:b/>
                <w:bCs/>
                <w:color w:val="000000"/>
              </w:rPr>
              <w:t>a.C</w:t>
            </w:r>
            <w:proofErr w:type="spellEnd"/>
          </w:p>
          <w:p w:rsidR="00685250" w:rsidRPr="000E376A" w:rsidRDefault="00685250" w:rsidP="005C7977">
            <w:pPr>
              <w:spacing w:after="0" w:line="240" w:lineRule="auto"/>
              <w:rPr>
                <w:rFonts w:ascii="Arial Narrow" w:hAnsi="Arial Narrow" w:cs="Arial"/>
                <w:b/>
                <w:bCs/>
                <w:color w:val="000000"/>
              </w:rPr>
            </w:pPr>
            <w:r w:rsidRPr="000E376A">
              <w:rPr>
                <w:rFonts w:ascii="Arial Narrow" w:hAnsi="Arial Narrow" w:cs="Arial"/>
                <w:b/>
                <w:bCs/>
                <w:color w:val="000000"/>
              </w:rPr>
              <w:t xml:space="preserve">Zenón de </w:t>
            </w:r>
            <w:proofErr w:type="spellStart"/>
            <w:r w:rsidRPr="000E376A">
              <w:rPr>
                <w:rFonts w:ascii="Arial Narrow" w:hAnsi="Arial Narrow" w:cs="Arial"/>
                <w:b/>
                <w:bCs/>
                <w:color w:val="000000"/>
              </w:rPr>
              <w:t>Kitión</w:t>
            </w:r>
            <w:proofErr w:type="spellEnd"/>
            <w:r>
              <w:rPr>
                <w:rFonts w:ascii="Arial Narrow" w:hAnsi="Arial Narrow" w:cs="Arial"/>
                <w:b/>
                <w:bCs/>
                <w:color w:val="000000"/>
              </w:rPr>
              <w:t xml:space="preserve">- </w:t>
            </w:r>
            <w:proofErr w:type="spellStart"/>
            <w:r>
              <w:rPr>
                <w:rFonts w:ascii="Arial Narrow" w:hAnsi="Arial Narrow" w:cs="Arial"/>
                <w:b/>
                <w:bCs/>
                <w:color w:val="000000"/>
              </w:rPr>
              <w:t>Cleantes</w:t>
            </w:r>
            <w:proofErr w:type="spellEnd"/>
            <w:r>
              <w:rPr>
                <w:rFonts w:ascii="Arial Narrow" w:hAnsi="Arial Narrow" w:cs="Arial"/>
                <w:b/>
                <w:bCs/>
                <w:color w:val="000000"/>
              </w:rPr>
              <w:t xml:space="preserve"> </w:t>
            </w:r>
            <w:proofErr w:type="spellStart"/>
            <w:r>
              <w:rPr>
                <w:rFonts w:ascii="Arial Narrow" w:hAnsi="Arial Narrow" w:cs="Arial"/>
                <w:b/>
                <w:bCs/>
                <w:color w:val="000000"/>
              </w:rPr>
              <w:t>Crisipo</w:t>
            </w:r>
            <w:proofErr w:type="spellEnd"/>
          </w:p>
          <w:p w:rsidR="00685250" w:rsidRDefault="00685250" w:rsidP="005C7977">
            <w:pPr>
              <w:spacing w:after="0" w:line="240" w:lineRule="auto"/>
              <w:rPr>
                <w:rFonts w:ascii="Arial Narrow" w:hAnsi="Arial Narrow" w:cs="Arial"/>
                <w:b/>
                <w:bCs/>
                <w:color w:val="000000"/>
              </w:rPr>
            </w:pPr>
            <w:r w:rsidRPr="000E376A">
              <w:rPr>
                <w:rFonts w:ascii="Arial Narrow" w:hAnsi="Arial Narrow" w:cs="Arial"/>
                <w:b/>
                <w:bCs/>
                <w:color w:val="000000"/>
              </w:rPr>
              <w:t>estoicismo medio,</w:t>
            </w:r>
          </w:p>
          <w:p w:rsidR="00685250" w:rsidRDefault="00685250" w:rsidP="005C7977">
            <w:pPr>
              <w:spacing w:after="0" w:line="240" w:lineRule="auto"/>
              <w:rPr>
                <w:rFonts w:ascii="Arial Narrow" w:hAnsi="Arial Narrow" w:cs="Arial"/>
                <w:b/>
                <w:bCs/>
                <w:color w:val="000000"/>
              </w:rPr>
            </w:pPr>
            <w:proofErr w:type="spellStart"/>
            <w:r>
              <w:rPr>
                <w:rFonts w:ascii="Arial Narrow" w:hAnsi="Arial Narrow" w:cs="Arial"/>
                <w:b/>
                <w:bCs/>
                <w:color w:val="000000"/>
              </w:rPr>
              <w:t>Panecio</w:t>
            </w:r>
            <w:proofErr w:type="spellEnd"/>
            <w:r>
              <w:rPr>
                <w:rFonts w:ascii="Arial Narrow" w:hAnsi="Arial Narrow" w:cs="Arial"/>
                <w:b/>
                <w:bCs/>
                <w:color w:val="000000"/>
              </w:rPr>
              <w:t xml:space="preserve"> de Rodas</w:t>
            </w:r>
          </w:p>
          <w:p w:rsidR="00685250" w:rsidRDefault="00685250" w:rsidP="005C7977">
            <w:pPr>
              <w:spacing w:after="0" w:line="240" w:lineRule="auto"/>
              <w:rPr>
                <w:rFonts w:ascii="Arial Narrow" w:hAnsi="Arial Narrow" w:cs="Arial"/>
                <w:b/>
                <w:bCs/>
                <w:color w:val="000000"/>
              </w:rPr>
            </w:pPr>
            <w:proofErr w:type="spellStart"/>
            <w:r>
              <w:rPr>
                <w:rFonts w:ascii="Arial Narrow" w:hAnsi="Arial Narrow" w:cs="Arial"/>
                <w:b/>
                <w:bCs/>
                <w:color w:val="000000"/>
              </w:rPr>
              <w:t>Posidonio</w:t>
            </w:r>
            <w:proofErr w:type="spellEnd"/>
          </w:p>
          <w:p w:rsidR="00685250" w:rsidRDefault="00685250" w:rsidP="005C7977">
            <w:pPr>
              <w:spacing w:after="0" w:line="240" w:lineRule="auto"/>
              <w:rPr>
                <w:rFonts w:ascii="Arial Narrow" w:hAnsi="Arial Narrow" w:cs="Arial"/>
                <w:b/>
                <w:bCs/>
                <w:color w:val="000000"/>
              </w:rPr>
            </w:pPr>
            <w:r w:rsidRPr="000E376A">
              <w:rPr>
                <w:rFonts w:ascii="Arial Narrow" w:hAnsi="Arial Narrow" w:cs="Arial"/>
                <w:b/>
                <w:bCs/>
                <w:color w:val="000000"/>
              </w:rPr>
              <w:t xml:space="preserve"> Imperial</w:t>
            </w:r>
          </w:p>
          <w:p w:rsidR="00685250" w:rsidRDefault="00685250" w:rsidP="005C7977">
            <w:pPr>
              <w:spacing w:after="0" w:line="240" w:lineRule="auto"/>
              <w:rPr>
                <w:rFonts w:ascii="Arial Narrow" w:hAnsi="Arial Narrow" w:cs="Arial"/>
                <w:b/>
                <w:bCs/>
                <w:color w:val="000000"/>
              </w:rPr>
            </w:pPr>
            <w:r>
              <w:rPr>
                <w:rFonts w:ascii="Arial Narrow" w:hAnsi="Arial Narrow" w:cs="Arial"/>
                <w:b/>
                <w:bCs/>
                <w:color w:val="000000"/>
              </w:rPr>
              <w:t xml:space="preserve">Séneca </w:t>
            </w:r>
          </w:p>
          <w:p w:rsidR="00685250" w:rsidRPr="000E376A" w:rsidRDefault="00685250" w:rsidP="005C7977">
            <w:pPr>
              <w:spacing w:after="0" w:line="240" w:lineRule="auto"/>
            </w:pPr>
            <w:proofErr w:type="spellStart"/>
            <w:r>
              <w:rPr>
                <w:rFonts w:ascii="Arial Narrow" w:hAnsi="Arial Narrow" w:cs="Arial"/>
                <w:b/>
                <w:bCs/>
                <w:color w:val="000000"/>
              </w:rPr>
              <w:t>Epicteto</w:t>
            </w:r>
            <w:proofErr w:type="spellEnd"/>
          </w:p>
        </w:tc>
        <w:tc>
          <w:tcPr>
            <w:tcW w:w="3868" w:type="dxa"/>
            <w:tcBorders>
              <w:top w:val="single" w:sz="4" w:space="0" w:color="auto"/>
              <w:left w:val="single" w:sz="4" w:space="0" w:color="auto"/>
              <w:bottom w:val="single" w:sz="4" w:space="0" w:color="auto"/>
              <w:right w:val="single" w:sz="4" w:space="0" w:color="auto"/>
            </w:tcBorders>
          </w:tcPr>
          <w:p w:rsidR="00685250" w:rsidRDefault="00685250" w:rsidP="005C7977">
            <w:pPr>
              <w:spacing w:before="90" w:after="30" w:line="312" w:lineRule="atLeast"/>
              <w:ind w:right="617"/>
              <w:rPr>
                <w:rFonts w:ascii="Arial" w:hAnsi="Arial" w:cs="Arial"/>
                <w:color w:val="000000"/>
                <w:sz w:val="21"/>
                <w:szCs w:val="21"/>
              </w:rPr>
            </w:pPr>
            <w:r>
              <w:rPr>
                <w:rFonts w:ascii="Arial" w:hAnsi="Arial" w:cs="Arial"/>
                <w:color w:val="000000"/>
                <w:sz w:val="21"/>
                <w:szCs w:val="21"/>
              </w:rPr>
              <w:t xml:space="preserve">Parten del conocimiento para determinar aquello de lo que se puede estar seguro y </w:t>
            </w:r>
            <w:proofErr w:type="gramStart"/>
            <w:r>
              <w:rPr>
                <w:rFonts w:ascii="Arial" w:hAnsi="Arial" w:cs="Arial"/>
                <w:color w:val="000000"/>
                <w:sz w:val="21"/>
                <w:szCs w:val="21"/>
              </w:rPr>
              <w:t>que  por</w:t>
            </w:r>
            <w:proofErr w:type="gramEnd"/>
            <w:r>
              <w:rPr>
                <w:rFonts w:ascii="Arial" w:hAnsi="Arial" w:cs="Arial"/>
                <w:color w:val="000000"/>
                <w:sz w:val="21"/>
                <w:szCs w:val="21"/>
              </w:rPr>
              <w:t xml:space="preserve"> lo tanto,   permita alcanzar la serenidad del alma. </w:t>
            </w:r>
          </w:p>
          <w:p w:rsidR="00685250" w:rsidRDefault="00685250" w:rsidP="005C7977">
            <w:pPr>
              <w:spacing w:before="90" w:after="30" w:line="312" w:lineRule="atLeast"/>
              <w:ind w:right="617"/>
              <w:rPr>
                <w:rFonts w:ascii="Arial" w:hAnsi="Arial" w:cs="Arial"/>
                <w:color w:val="000000"/>
                <w:sz w:val="21"/>
                <w:szCs w:val="21"/>
              </w:rPr>
            </w:pPr>
            <w:r>
              <w:rPr>
                <w:rFonts w:ascii="Arial" w:hAnsi="Arial" w:cs="Arial"/>
                <w:color w:val="000000"/>
                <w:sz w:val="21"/>
                <w:szCs w:val="21"/>
              </w:rPr>
              <w:t xml:space="preserve">2 Etapa </w:t>
            </w:r>
            <w:proofErr w:type="spellStart"/>
            <w:r>
              <w:rPr>
                <w:rFonts w:ascii="Arial" w:hAnsi="Arial" w:cs="Arial"/>
                <w:color w:val="000000"/>
                <w:sz w:val="21"/>
                <w:szCs w:val="21"/>
              </w:rPr>
              <w:t>Enesidemo</w:t>
            </w:r>
            <w:proofErr w:type="spellEnd"/>
            <w:r>
              <w:rPr>
                <w:rFonts w:ascii="Arial" w:hAnsi="Arial" w:cs="Arial"/>
                <w:color w:val="000000"/>
                <w:sz w:val="21"/>
                <w:szCs w:val="21"/>
              </w:rPr>
              <w:t xml:space="preserve"> siglo I </w:t>
            </w:r>
            <w:proofErr w:type="spellStart"/>
            <w:r>
              <w:rPr>
                <w:rFonts w:ascii="Arial" w:hAnsi="Arial" w:cs="Arial"/>
                <w:color w:val="000000"/>
                <w:sz w:val="21"/>
                <w:szCs w:val="21"/>
              </w:rPr>
              <w:t>a.C</w:t>
            </w:r>
            <w:proofErr w:type="spellEnd"/>
          </w:p>
          <w:p w:rsidR="00685250" w:rsidRPr="000E376A" w:rsidRDefault="00685250" w:rsidP="005C7977">
            <w:pPr>
              <w:spacing w:before="90" w:after="30" w:line="312" w:lineRule="atLeast"/>
              <w:ind w:right="617"/>
              <w:rPr>
                <w:rFonts w:ascii="Arial" w:hAnsi="Arial" w:cs="Arial"/>
                <w:color w:val="000000"/>
                <w:sz w:val="21"/>
                <w:szCs w:val="21"/>
              </w:rPr>
            </w:pPr>
            <w:r>
              <w:rPr>
                <w:rFonts w:ascii="Arial" w:hAnsi="Arial" w:cs="Arial"/>
                <w:color w:val="000000"/>
                <w:sz w:val="21"/>
                <w:szCs w:val="21"/>
              </w:rPr>
              <w:t xml:space="preserve">3 Sexto Empírico siglo III d.C. </w:t>
            </w:r>
          </w:p>
          <w:p w:rsidR="00685250" w:rsidRPr="000E376A" w:rsidRDefault="00685250" w:rsidP="005C7977">
            <w:pPr>
              <w:spacing w:after="0" w:line="240" w:lineRule="auto"/>
              <w:jc w:val="both"/>
            </w:pP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pStyle w:val="NoSpacing"/>
              <w:rPr>
                <w:rFonts w:ascii="Arial" w:hAnsi="Arial"/>
                <w:sz w:val="21"/>
                <w:szCs w:val="21"/>
              </w:rPr>
            </w:pPr>
            <w:r w:rsidRPr="000E376A">
              <w:t xml:space="preserve">Tenía una </w:t>
            </w:r>
            <w:r w:rsidRPr="000E376A">
              <w:rPr>
                <w:b/>
                <w:bCs/>
              </w:rPr>
              <w:t>finalidad</w:t>
            </w:r>
            <w:r w:rsidRPr="000E376A">
              <w:t xml:space="preserve"> claramente </w:t>
            </w:r>
            <w:r w:rsidRPr="000E376A">
              <w:rPr>
                <w:b/>
                <w:bCs/>
              </w:rPr>
              <w:t>práctica</w:t>
            </w:r>
            <w:r w:rsidRPr="000E376A">
              <w:t xml:space="preserve">: </w:t>
            </w:r>
            <w:proofErr w:type="gramStart"/>
            <w:r w:rsidRPr="000E376A">
              <w:t>la  filosofía</w:t>
            </w:r>
            <w:proofErr w:type="gramEnd"/>
            <w:r w:rsidRPr="000E376A">
              <w:t xml:space="preserve"> era  como una medicina del alma. La filosofía no se estudiaba para adquirir cultura, sino para ser feliz.</w:t>
            </w:r>
            <w:r w:rsidRPr="000E376A">
              <w:rPr>
                <w:rFonts w:ascii="Arial" w:hAnsi="Arial"/>
                <w:sz w:val="21"/>
                <w:szCs w:val="21"/>
              </w:rPr>
              <w:t xml:space="preserve"> </w:t>
            </w:r>
          </w:p>
          <w:p w:rsidR="00685250" w:rsidRPr="000E376A" w:rsidRDefault="00685250" w:rsidP="005C7977">
            <w:pPr>
              <w:spacing w:after="0" w:line="240" w:lineRule="auto"/>
            </w:pPr>
            <w:r w:rsidRPr="000E376A">
              <w:t>Vivian sencillame</w:t>
            </w:r>
            <w:bookmarkStart w:id="0" w:name="_GoBack"/>
            <w:bookmarkEnd w:id="0"/>
            <w:r w:rsidRPr="000E376A">
              <w:t>nte y apartados de la vida política</w:t>
            </w:r>
            <w:r>
              <w:t>. Su filosofía es un canto al individualismo.</w:t>
            </w: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t>Estilo de vida bohemio, basado en el desprecio de la riqueza material y la propiedad convencional</w:t>
            </w:r>
            <w:r>
              <w:t>, no tienen problemas de implicarse en la  vida política y social.</w:t>
            </w:r>
          </w:p>
        </w:tc>
        <w:tc>
          <w:tcPr>
            <w:tcW w:w="3868"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t xml:space="preserve">El conocimiento al igual que epicúreos y estoicos comienza en los sentidos, los sentidos pertenecen a cada sujeto por lo que cada uno capta lo que le manifiesta. </w:t>
            </w: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pStyle w:val="NoSpacing"/>
              <w:rPr>
                <w:rFonts w:ascii="Arial" w:hAnsi="Arial"/>
                <w:sz w:val="21"/>
                <w:szCs w:val="21"/>
              </w:rPr>
            </w:pPr>
            <w:r w:rsidRPr="000E376A">
              <w:rPr>
                <w:b/>
                <w:bCs/>
              </w:rPr>
              <w:t xml:space="preserve">La Física epicúrea </w:t>
            </w:r>
            <w:r w:rsidRPr="000E376A">
              <w:t>se inspira en Demócrito y es materialista. Dos principios básicos en esta física son: «nada nace de la nada» y «el Todo consiste en átomos y vacío, y es infinito». Los cuerpos son «sistemas de átomos». El número de átomos es infinito, como lo es el espacio vacío, por lo que admitían la posibilidad de que existiera un número también infinito de mundos como el nuestro, que nacen y perecen, aunque el conjunto del universo es eterno e imperecedero</w:t>
            </w: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before="90" w:after="30" w:line="312" w:lineRule="atLeast"/>
              <w:ind w:left="617" w:right="617"/>
              <w:rPr>
                <w:rFonts w:ascii="Arial" w:hAnsi="Arial" w:cs="Arial"/>
                <w:color w:val="000000"/>
                <w:sz w:val="21"/>
                <w:szCs w:val="21"/>
              </w:rPr>
            </w:pPr>
            <w:r w:rsidRPr="000E376A">
              <w:rPr>
                <w:rFonts w:ascii="Arial Narrow" w:hAnsi="Arial Narrow" w:cs="Arial"/>
                <w:b/>
                <w:bCs/>
                <w:color w:val="000000"/>
              </w:rPr>
              <w:t>La Física</w:t>
            </w:r>
            <w:r w:rsidRPr="000E376A">
              <w:rPr>
                <w:rFonts w:ascii="Arial" w:hAnsi="Arial" w:cs="Arial"/>
                <w:color w:val="000000"/>
                <w:sz w:val="21"/>
                <w:szCs w:val="21"/>
              </w:rPr>
              <w:t xml:space="preserve"> </w:t>
            </w:r>
          </w:p>
          <w:p w:rsidR="00685250" w:rsidRPr="000E376A" w:rsidRDefault="00685250" w:rsidP="005C7977">
            <w:pPr>
              <w:spacing w:after="0" w:line="240" w:lineRule="auto"/>
              <w:rPr>
                <w:rFonts w:ascii="Arial Narrow" w:hAnsi="Arial Narrow" w:cs="Arial"/>
                <w:color w:val="000000"/>
              </w:rPr>
            </w:pPr>
            <w:r w:rsidRPr="000E376A">
              <w:rPr>
                <w:rFonts w:ascii="Arial Narrow" w:hAnsi="Arial Narrow" w:cs="Arial"/>
                <w:color w:val="000000"/>
              </w:rPr>
              <w:t>Se inspira sobre todo en Heráclito</w:t>
            </w:r>
          </w:p>
          <w:p w:rsidR="00685250" w:rsidRPr="000E376A" w:rsidRDefault="00685250" w:rsidP="005C7977">
            <w:pPr>
              <w:spacing w:after="0" w:line="240" w:lineRule="auto"/>
              <w:rPr>
                <w:rFonts w:ascii="Arial" w:hAnsi="Arial" w:cs="Arial"/>
                <w:color w:val="000000"/>
                <w:sz w:val="21"/>
                <w:szCs w:val="21"/>
              </w:rPr>
            </w:pPr>
            <w:r w:rsidRPr="000E376A">
              <w:rPr>
                <w:rFonts w:ascii="Arial Narrow" w:hAnsi="Arial Narrow" w:cs="Arial"/>
                <w:b/>
                <w:bCs/>
                <w:color w:val="000000"/>
              </w:rPr>
              <w:t>mundo como un todo unitario</w:t>
            </w:r>
            <w:r w:rsidRPr="000E376A">
              <w:rPr>
                <w:rFonts w:ascii="Arial Narrow" w:hAnsi="Arial Narrow" w:cs="Arial"/>
                <w:color w:val="000000"/>
              </w:rPr>
              <w:t xml:space="preserve"> (monismo) y armonioso, regido por la necesidad inflexible de la ley universal (determinismo). El orden natural será así el único refugio capaz de proporcionar racionalidad en un marco social caótico. Hay dos causas: la </w:t>
            </w:r>
            <w:r w:rsidRPr="000E376A">
              <w:rPr>
                <w:rFonts w:ascii="Arial Narrow" w:hAnsi="Arial Narrow" w:cs="Arial"/>
                <w:b/>
                <w:bCs/>
                <w:i/>
                <w:iCs/>
                <w:color w:val="000000"/>
              </w:rPr>
              <w:t>materia</w:t>
            </w:r>
            <w:r w:rsidRPr="000E376A">
              <w:rPr>
                <w:rFonts w:ascii="Arial Narrow" w:hAnsi="Arial Narrow" w:cs="Arial"/>
                <w:color w:val="000000"/>
              </w:rPr>
              <w:t xml:space="preserve"> (pasivo) y el </w:t>
            </w:r>
            <w:r w:rsidRPr="000E376A">
              <w:rPr>
                <w:rFonts w:ascii="Arial Narrow" w:hAnsi="Arial Narrow" w:cs="Arial"/>
                <w:b/>
                <w:bCs/>
                <w:i/>
                <w:iCs/>
                <w:color w:val="000000"/>
              </w:rPr>
              <w:t>logos universal</w:t>
            </w:r>
            <w:r w:rsidRPr="000E376A">
              <w:rPr>
                <w:rFonts w:ascii="Arial Narrow" w:hAnsi="Arial Narrow" w:cs="Arial"/>
                <w:color w:val="000000"/>
              </w:rPr>
              <w:t xml:space="preserve"> (activo, de naturaleza corpórea, no inmaterial). Sólo lo que tiene cuerpo (lo material) es real. </w:t>
            </w:r>
            <w:proofErr w:type="gramStart"/>
            <w:r w:rsidRPr="000E376A">
              <w:rPr>
                <w:rFonts w:ascii="Arial Narrow" w:hAnsi="Arial Narrow" w:cs="Arial"/>
                <w:color w:val="000000"/>
              </w:rPr>
              <w:t xml:space="preserve">Son  </w:t>
            </w:r>
            <w:r w:rsidRPr="000E376A">
              <w:rPr>
                <w:rFonts w:ascii="Arial Narrow" w:hAnsi="Arial Narrow" w:cs="Arial"/>
                <w:b/>
                <w:bCs/>
                <w:color w:val="000000"/>
              </w:rPr>
              <w:t>materialista</w:t>
            </w:r>
            <w:proofErr w:type="gramEnd"/>
            <w:r w:rsidRPr="000E376A">
              <w:rPr>
                <w:rFonts w:ascii="Arial Narrow" w:hAnsi="Arial Narrow" w:cs="Arial"/>
                <w:color w:val="000000"/>
              </w:rPr>
              <w:t xml:space="preserve">. La materia es pasiva sin cualidades. -Razón universal- principio </w:t>
            </w:r>
            <w:proofErr w:type="gramStart"/>
            <w:r w:rsidRPr="000E376A">
              <w:rPr>
                <w:rFonts w:ascii="Arial Narrow" w:hAnsi="Arial Narrow" w:cs="Arial"/>
                <w:color w:val="000000"/>
              </w:rPr>
              <w:t>activo  le</w:t>
            </w:r>
            <w:proofErr w:type="gramEnd"/>
            <w:r w:rsidRPr="000E376A">
              <w:rPr>
                <w:rFonts w:ascii="Arial Narrow" w:hAnsi="Arial Narrow" w:cs="Arial"/>
                <w:color w:val="000000"/>
              </w:rPr>
              <w:t xml:space="preserve"> llaman Dios. El universo es un todo animado y divino (</w:t>
            </w:r>
            <w:r w:rsidRPr="000E376A">
              <w:rPr>
                <w:rFonts w:ascii="Arial Narrow" w:hAnsi="Arial Narrow" w:cs="Arial"/>
                <w:b/>
                <w:bCs/>
                <w:color w:val="000000"/>
              </w:rPr>
              <w:t>panteísmo</w:t>
            </w:r>
            <w:r w:rsidRPr="000E376A">
              <w:rPr>
                <w:rFonts w:ascii="Arial Narrow" w:hAnsi="Arial Narrow" w:cs="Arial"/>
                <w:color w:val="000000"/>
              </w:rPr>
              <w:t xml:space="preserve">). Todos los acontecimientos están férreamente determinados por una cadena causal inexorable. A esa </w:t>
            </w:r>
            <w:r w:rsidRPr="000E376A">
              <w:rPr>
                <w:rFonts w:ascii="Arial Narrow" w:hAnsi="Arial Narrow" w:cs="Arial"/>
                <w:b/>
                <w:bCs/>
                <w:color w:val="000000"/>
              </w:rPr>
              <w:t>necesidad</w:t>
            </w:r>
            <w:r w:rsidRPr="000E376A">
              <w:rPr>
                <w:rFonts w:ascii="Arial Narrow" w:hAnsi="Arial Narrow" w:cs="Arial"/>
                <w:color w:val="000000"/>
              </w:rPr>
              <w:t xml:space="preserve"> que rige el cosmos le llaman los estoicos «</w:t>
            </w:r>
            <w:r w:rsidRPr="000E376A">
              <w:rPr>
                <w:rFonts w:ascii="Arial Narrow" w:hAnsi="Arial Narrow" w:cs="Arial"/>
                <w:b/>
                <w:bCs/>
                <w:i/>
                <w:iCs/>
                <w:color w:val="000000"/>
              </w:rPr>
              <w:t>destino</w:t>
            </w:r>
            <w:r w:rsidRPr="000E376A">
              <w:rPr>
                <w:rFonts w:ascii="Arial Narrow" w:hAnsi="Arial Narrow" w:cs="Arial"/>
                <w:color w:val="000000"/>
              </w:rPr>
              <w:t>» o «providencia». Es un orden necesario, pero totalmente racional.</w:t>
            </w:r>
            <w:r w:rsidRPr="000E376A">
              <w:rPr>
                <w:rFonts w:ascii="Arial" w:hAnsi="Arial" w:cs="Arial"/>
                <w:color w:val="000000"/>
                <w:sz w:val="21"/>
                <w:szCs w:val="21"/>
              </w:rPr>
              <w:t xml:space="preserve"> </w:t>
            </w:r>
          </w:p>
          <w:p w:rsidR="00685250" w:rsidRPr="000E376A" w:rsidRDefault="00685250" w:rsidP="005C7977">
            <w:pPr>
              <w:spacing w:after="0" w:line="240" w:lineRule="auto"/>
              <w:ind w:firstLine="708"/>
            </w:pPr>
          </w:p>
        </w:tc>
        <w:tc>
          <w:tcPr>
            <w:tcW w:w="3868" w:type="dxa"/>
            <w:tcBorders>
              <w:top w:val="single" w:sz="4" w:space="0" w:color="auto"/>
              <w:left w:val="single" w:sz="4" w:space="0" w:color="auto"/>
              <w:bottom w:val="single" w:sz="4" w:space="0" w:color="auto"/>
              <w:right w:val="single" w:sz="4" w:space="0" w:color="auto"/>
            </w:tcBorders>
          </w:tcPr>
          <w:p w:rsidR="00685250" w:rsidRDefault="00685250" w:rsidP="005C7977">
            <w:pPr>
              <w:pStyle w:val="NoSpacing"/>
            </w:pPr>
            <w:r w:rsidRPr="000E376A">
              <w:t xml:space="preserve">Se oponía a los </w:t>
            </w:r>
            <w:proofErr w:type="spellStart"/>
            <w:r w:rsidRPr="000E376A">
              <w:t>dogmaticos</w:t>
            </w:r>
            <w:proofErr w:type="spellEnd"/>
            <w:r w:rsidRPr="000E376A">
              <w:t xml:space="preserve">, quienes se creían seguros de haber encontrado la verdad. La filosofía es una </w:t>
            </w:r>
            <w:proofErr w:type="spellStart"/>
            <w:r w:rsidRPr="000E376A">
              <w:t>busqueda</w:t>
            </w:r>
            <w:proofErr w:type="spellEnd"/>
            <w:r w:rsidRPr="000E376A">
              <w:t xml:space="preserve"> o indagación continua que nunca termina.</w:t>
            </w:r>
          </w:p>
          <w:p w:rsidR="00685250" w:rsidRDefault="00685250" w:rsidP="005C7977">
            <w:pPr>
              <w:pStyle w:val="NoSpacing"/>
              <w:rPr>
                <w:rFonts w:ascii="Arial" w:hAnsi="Arial" w:cs="Arial"/>
                <w:color w:val="000000"/>
                <w:sz w:val="21"/>
                <w:szCs w:val="21"/>
              </w:rPr>
            </w:pPr>
            <w:r>
              <w:t xml:space="preserve">Proponen la </w:t>
            </w:r>
            <w:proofErr w:type="spellStart"/>
            <w:r>
              <w:t>epoje</w:t>
            </w:r>
            <w:proofErr w:type="spellEnd"/>
            <w:r>
              <w:t xml:space="preserve">, ni afirmar ni negar sino seguir investigando. La </w:t>
            </w:r>
            <w:proofErr w:type="spellStart"/>
            <w:r>
              <w:t>epoje</w:t>
            </w:r>
            <w:proofErr w:type="spellEnd"/>
            <w:r>
              <w:t xml:space="preserve"> permite al </w:t>
            </w:r>
            <w:proofErr w:type="spellStart"/>
            <w:r>
              <w:t>canzar</w:t>
            </w:r>
            <w:proofErr w:type="spellEnd"/>
            <w:r>
              <w:t xml:space="preserve"> la tranquilidad de </w:t>
            </w:r>
            <w:proofErr w:type="spellStart"/>
            <w:r>
              <w:t>animo</w:t>
            </w:r>
            <w:proofErr w:type="spellEnd"/>
            <w:r>
              <w:t>, ya que adherir a alguna opinión crearía inquietud en el alma.</w:t>
            </w:r>
          </w:p>
          <w:p w:rsidR="00685250" w:rsidRDefault="00685250" w:rsidP="005C7977">
            <w:r>
              <w:t xml:space="preserve">La </w:t>
            </w:r>
            <w:proofErr w:type="spellStart"/>
            <w:r>
              <w:t>epoje</w:t>
            </w:r>
            <w:proofErr w:type="spellEnd"/>
            <w:r>
              <w:t xml:space="preserve"> no es una situación de duda </w:t>
            </w:r>
            <w:proofErr w:type="spellStart"/>
            <w:proofErr w:type="gramStart"/>
            <w:r>
              <w:t>permantente</w:t>
            </w:r>
            <w:proofErr w:type="spellEnd"/>
            <w:proofErr w:type="gramEnd"/>
            <w:r>
              <w:t xml:space="preserve"> sino que </w:t>
            </w:r>
            <w:proofErr w:type="spellStart"/>
            <w:r>
              <w:t>amnifeisa</w:t>
            </w:r>
            <w:proofErr w:type="spellEnd"/>
            <w:r>
              <w:t xml:space="preserve"> una situación de vigilancia y de ejercicio crítico que permite aceptar otras opiniones, ser tolerante…este es el sentido de </w:t>
            </w:r>
            <w:proofErr w:type="spellStart"/>
            <w:r>
              <w:t>excepsis</w:t>
            </w:r>
            <w:proofErr w:type="spellEnd"/>
            <w:r>
              <w:t xml:space="preserve">, de donde deriva el nombre de la escuela. </w:t>
            </w:r>
          </w:p>
          <w:p w:rsidR="00685250" w:rsidRPr="00D7565B" w:rsidRDefault="00685250" w:rsidP="005C7977">
            <w:pPr>
              <w:ind w:firstLine="708"/>
            </w:pP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pStyle w:val="NoSpacing"/>
              <w:rPr>
                <w:rFonts w:ascii="Arial Narrow" w:hAnsi="Arial Narrow" w:cs="Arial"/>
                <w:b/>
                <w:bCs/>
                <w:color w:val="000000"/>
              </w:rPr>
            </w:pPr>
            <w:r w:rsidRPr="000E376A">
              <w:t xml:space="preserve"> </w:t>
            </w:r>
            <w:r w:rsidRPr="000E376A">
              <w:rPr>
                <w:rFonts w:ascii="Arial Narrow" w:hAnsi="Arial Narrow" w:cs="Arial"/>
                <w:b/>
                <w:bCs/>
                <w:color w:val="000000"/>
              </w:rPr>
              <w:t>La ética epicúrea es una ética hedonista</w:t>
            </w:r>
          </w:p>
          <w:p w:rsidR="00685250" w:rsidRDefault="00685250" w:rsidP="005C7977">
            <w:pPr>
              <w:pStyle w:val="NoSpacing"/>
            </w:pPr>
            <w:r w:rsidRPr="000E376A">
              <w:t xml:space="preserve">cuando decimos que el placer es el objetivo final, no nos referimos a los placeres de los viciosos -como creen algunos que ignoran, no están de acuerdo o interpretan mal nuestra doctrina-, sino al no sufrir dolor en el cuerpo ni estar perturbado en el alma. Porque ni banquetes ni juergas constantes [...] dan la felicidad, sino el sobrio cálculo que </w:t>
            </w:r>
            <w:r w:rsidRPr="000E376A">
              <w:lastRenderedPageBreak/>
              <w:t>investiga las causas de toda elección o rechazo y extirpa las falsas opiniones de las que procede la gran perturbación que se apodera del alma.</w:t>
            </w:r>
          </w:p>
          <w:p w:rsidR="00685250" w:rsidRPr="000E376A" w:rsidRDefault="00685250" w:rsidP="005C7977">
            <w:pPr>
              <w:pStyle w:val="NoSpacing"/>
            </w:pPr>
            <w:r>
              <w:t xml:space="preserve">La felicidad consiste en llegar a la </w:t>
            </w:r>
            <w:proofErr w:type="spellStart"/>
            <w:r>
              <w:t>aphatia</w:t>
            </w:r>
            <w:proofErr w:type="spellEnd"/>
            <w:r>
              <w:t>, alma sin pasiones.</w:t>
            </w: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rPr>
                <w:rFonts w:ascii="Arial" w:hAnsi="Arial" w:cs="Arial"/>
                <w:color w:val="000000"/>
                <w:sz w:val="21"/>
                <w:szCs w:val="21"/>
              </w:rPr>
            </w:pPr>
            <w:r w:rsidRPr="000E376A">
              <w:rPr>
                <w:rFonts w:ascii="Arial" w:hAnsi="Arial" w:cs="Arial"/>
                <w:color w:val="000000"/>
                <w:sz w:val="21"/>
                <w:szCs w:val="21"/>
              </w:rPr>
              <w:lastRenderedPageBreak/>
              <w:t>ETICA</w:t>
            </w:r>
          </w:p>
          <w:p w:rsidR="00685250" w:rsidRPr="000E376A" w:rsidRDefault="00685250" w:rsidP="005C7977">
            <w:pPr>
              <w:spacing w:after="0" w:line="240" w:lineRule="auto"/>
              <w:rPr>
                <w:rFonts w:ascii="Arial" w:hAnsi="Arial" w:cs="Arial"/>
                <w:color w:val="000000"/>
                <w:sz w:val="21"/>
                <w:szCs w:val="21"/>
              </w:rPr>
            </w:pPr>
            <w:r w:rsidRPr="000E376A">
              <w:rPr>
                <w:rFonts w:ascii="Arial Narrow" w:hAnsi="Arial Narrow" w:cs="Arial"/>
                <w:color w:val="000000"/>
              </w:rPr>
              <w:t xml:space="preserve"> enseña a </w:t>
            </w:r>
            <w:r w:rsidRPr="000E376A">
              <w:rPr>
                <w:rFonts w:ascii="Arial Narrow" w:hAnsi="Arial Narrow" w:cs="Arial"/>
                <w:b/>
                <w:bCs/>
                <w:color w:val="000000"/>
              </w:rPr>
              <w:t>vivir de acuerdo con la naturaleza</w:t>
            </w:r>
          </w:p>
          <w:p w:rsidR="00685250" w:rsidRPr="000E376A" w:rsidRDefault="00685250" w:rsidP="005C7977">
            <w:pPr>
              <w:pStyle w:val="NoSpacing"/>
              <w:rPr>
                <w:szCs w:val="21"/>
              </w:rPr>
            </w:pPr>
            <w:r w:rsidRPr="000E376A">
              <w:t xml:space="preserve">«El fin supremo del hombre es vivir conforme a la naturaleza, que es lo mismo que vivir según la virtud, ya que la naturaleza nos conduce a la virtud. [...] La virtud del hombre feliz y el buen orden de la vida nacen de la armonía del genio propio de cada uno con la voluntad del que todo lo gobierna. Diógenes dice </w:t>
            </w:r>
            <w:r w:rsidRPr="000E376A">
              <w:lastRenderedPageBreak/>
              <w:t xml:space="preserve">expresamente que el fin supremo consiste en obrar con prudencia en la elección de las cosas conformes a la naturaleza. [...] La virtud es una disposición del ánimo conforme a la razón y elegible por sí misma, no por medio o deseo de algún bien exterior. En ella consiste la felicidad...» (Diógenes </w:t>
            </w:r>
            <w:proofErr w:type="spellStart"/>
            <w:r w:rsidRPr="000E376A">
              <w:t>Laercio</w:t>
            </w:r>
            <w:proofErr w:type="spellEnd"/>
            <w:r w:rsidRPr="000E376A">
              <w:t>, VII, 85-90).</w:t>
            </w:r>
            <w:r w:rsidRPr="000E376A">
              <w:rPr>
                <w:szCs w:val="21"/>
              </w:rPr>
              <w:t xml:space="preserve"> </w:t>
            </w:r>
          </w:p>
          <w:p w:rsidR="00685250" w:rsidRDefault="00685250" w:rsidP="005C7977">
            <w:pPr>
              <w:spacing w:after="0" w:line="240" w:lineRule="auto"/>
            </w:pPr>
          </w:p>
          <w:p w:rsidR="00685250" w:rsidRPr="000E376A" w:rsidRDefault="00685250" w:rsidP="005C7977">
            <w:pPr>
              <w:spacing w:after="0" w:line="240" w:lineRule="auto"/>
            </w:pPr>
          </w:p>
        </w:tc>
        <w:tc>
          <w:tcPr>
            <w:tcW w:w="3868"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pStyle w:val="NoSpacing"/>
            </w:pPr>
            <w:proofErr w:type="spellStart"/>
            <w:r w:rsidRPr="000E376A">
              <w:lastRenderedPageBreak/>
              <w:t>Pirrón</w:t>
            </w:r>
            <w:proofErr w:type="spellEnd"/>
            <w:r w:rsidRPr="000E376A">
              <w:t xml:space="preserve"> atribuye a nuestras sensaciones sólo un valor relativo (sólo nos muestran «el modo como </w:t>
            </w:r>
            <w:r w:rsidRPr="000E376A">
              <w:rPr>
                <w:i/>
                <w:iCs/>
              </w:rPr>
              <w:t>aparecen</w:t>
            </w:r>
            <w:r w:rsidRPr="000E376A">
              <w:t xml:space="preserve">» las cosas ante nuestros sentidos, pero no las cosas tal como son en sí mismas. Todas nuestras opiniones se basan en la tradición y son convencionales. Por eso no hay razones para considerar a una más verdadera que su contraria. La única actitud sensata sería </w:t>
            </w:r>
            <w:r w:rsidRPr="000E376A">
              <w:rPr>
                <w:b/>
                <w:bCs/>
              </w:rPr>
              <w:t xml:space="preserve">suspender el </w:t>
            </w:r>
            <w:r w:rsidRPr="000E376A">
              <w:rPr>
                <w:b/>
                <w:bCs/>
              </w:rPr>
              <w:lastRenderedPageBreak/>
              <w:t>juicio</w:t>
            </w:r>
            <w:r w:rsidRPr="000E376A">
              <w:t xml:space="preserve"> (_</w:t>
            </w:r>
            <w:proofErr w:type="spellStart"/>
            <w:r w:rsidRPr="000E376A">
              <w:t>po</w:t>
            </w:r>
            <w:proofErr w:type="spellEnd"/>
            <w:r w:rsidRPr="000E376A">
              <w:t xml:space="preserve">??, </w:t>
            </w:r>
            <w:proofErr w:type="spellStart"/>
            <w:r w:rsidRPr="000E376A">
              <w:rPr>
                <w:i/>
                <w:iCs/>
              </w:rPr>
              <w:t>epoché</w:t>
            </w:r>
            <w:proofErr w:type="spellEnd"/>
            <w:r w:rsidRPr="000E376A">
              <w:t>) y no decir nada (_</w:t>
            </w:r>
            <w:proofErr w:type="spellStart"/>
            <w:proofErr w:type="gramStart"/>
            <w:r w:rsidRPr="000E376A">
              <w:t>fas?a</w:t>
            </w:r>
            <w:proofErr w:type="spellEnd"/>
            <w:proofErr w:type="gramEnd"/>
            <w:r w:rsidRPr="000E376A">
              <w:t xml:space="preserve">, </w:t>
            </w:r>
            <w:proofErr w:type="spellStart"/>
            <w:r w:rsidRPr="000E376A">
              <w:rPr>
                <w:i/>
                <w:iCs/>
              </w:rPr>
              <w:t>aphasía</w:t>
            </w:r>
            <w:proofErr w:type="spellEnd"/>
            <w:r w:rsidRPr="000E376A">
              <w:t xml:space="preserve">). Desde esta concepción de la verdad, </w:t>
            </w:r>
            <w:proofErr w:type="spellStart"/>
            <w:r w:rsidRPr="000E376A">
              <w:t>Pirrón</w:t>
            </w:r>
            <w:proofErr w:type="spellEnd"/>
            <w:r w:rsidRPr="000E376A">
              <w:t xml:space="preserve"> propone una </w:t>
            </w:r>
            <w:r w:rsidRPr="000E376A">
              <w:rPr>
                <w:b/>
                <w:bCs/>
              </w:rPr>
              <w:t>ética de la imperturbabilidad</w:t>
            </w:r>
            <w:r w:rsidRPr="000E376A">
              <w:t xml:space="preserve"> (</w:t>
            </w:r>
            <w:proofErr w:type="spellStart"/>
            <w:r w:rsidRPr="000E376A">
              <w:rPr>
                <w:i/>
                <w:iCs/>
              </w:rPr>
              <w:t>ataraxía</w:t>
            </w:r>
            <w:proofErr w:type="spellEnd"/>
            <w:r w:rsidRPr="000E376A">
              <w:t xml:space="preserve">): ya que no podemos saber nada con certeza acerca de las cosas del mundo, lo apropiado es mantener una absoluta indiferencia ante las cosas, para que ninguna percepción o vana opinión perturbe nuestro ánimo. Intentando responder a los mismos problemas que afrontó el estoicismo y el epicureísmo, </w:t>
            </w:r>
          </w:p>
          <w:p w:rsidR="00685250" w:rsidRPr="000E376A" w:rsidRDefault="00685250" w:rsidP="005C7977">
            <w:pPr>
              <w:spacing w:after="0" w:line="240" w:lineRule="auto"/>
              <w:jc w:val="right"/>
            </w:pP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lastRenderedPageBreak/>
              <w:t>Vida Buena</w:t>
            </w:r>
            <w:r>
              <w:t xml:space="preserve">  la </w:t>
            </w:r>
            <w:proofErr w:type="spellStart"/>
            <w:r>
              <w:t>aphatia</w:t>
            </w:r>
            <w:proofErr w:type="spellEnd"/>
            <w:r>
              <w:t xml:space="preserve">, alma </w:t>
            </w:r>
            <w:proofErr w:type="spellStart"/>
            <w:r>
              <w:t>sinpasiones</w:t>
            </w:r>
            <w:proofErr w:type="spellEnd"/>
            <w:r>
              <w:t>.</w:t>
            </w: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t>Ataraxia imperturbabilidad del alma</w:t>
            </w:r>
          </w:p>
        </w:tc>
        <w:tc>
          <w:tcPr>
            <w:tcW w:w="3868" w:type="dxa"/>
            <w:tcBorders>
              <w:top w:val="single" w:sz="4" w:space="0" w:color="auto"/>
              <w:left w:val="single" w:sz="4" w:space="0" w:color="auto"/>
              <w:bottom w:val="single" w:sz="4" w:space="0" w:color="auto"/>
              <w:right w:val="single" w:sz="4" w:space="0" w:color="auto"/>
            </w:tcBorders>
          </w:tcPr>
          <w:p w:rsidR="00685250" w:rsidRDefault="00685250" w:rsidP="005C7977">
            <w:pPr>
              <w:spacing w:after="0" w:line="240" w:lineRule="auto"/>
              <w:ind w:left="617" w:right="617"/>
            </w:pPr>
            <w:proofErr w:type="spellStart"/>
            <w:r>
              <w:t>Epoje</w:t>
            </w:r>
            <w:proofErr w:type="spellEnd"/>
            <w:r>
              <w:t xml:space="preserve"> le permite alcanzar la felicidad.</w:t>
            </w:r>
          </w:p>
          <w:p w:rsidR="00685250" w:rsidRPr="000E376A" w:rsidRDefault="00685250" w:rsidP="005C7977">
            <w:pPr>
              <w:spacing w:after="0" w:line="240" w:lineRule="auto"/>
              <w:ind w:left="617" w:right="617"/>
            </w:pPr>
            <w:r>
              <w:t>Ataraxia es bienestar y seguridad del espíritu.</w:t>
            </w:r>
          </w:p>
          <w:p w:rsidR="00685250" w:rsidRPr="000E376A" w:rsidRDefault="00685250" w:rsidP="005C7977">
            <w:pPr>
              <w:spacing w:after="0" w:line="240" w:lineRule="auto"/>
            </w:pPr>
          </w:p>
          <w:p w:rsidR="00685250" w:rsidRPr="000E376A" w:rsidRDefault="00685250" w:rsidP="005C7977">
            <w:pPr>
              <w:spacing w:after="0" w:line="240" w:lineRule="auto"/>
              <w:jc w:val="right"/>
            </w:pP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t xml:space="preserve">Felicidad </w:t>
            </w:r>
          </w:p>
          <w:p w:rsidR="00685250" w:rsidRPr="000E376A" w:rsidRDefault="00685250" w:rsidP="005C7977">
            <w:pPr>
              <w:spacing w:after="0" w:line="240" w:lineRule="auto"/>
            </w:pPr>
            <w:r w:rsidRPr="000E376A">
              <w:t>Hacer posible la felicidad eliminando el miedo a la muerte</w:t>
            </w: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r w:rsidRPr="000E376A">
              <w:t>Consiste en vivir conforme a la naturaleza</w:t>
            </w:r>
          </w:p>
        </w:tc>
        <w:tc>
          <w:tcPr>
            <w:tcW w:w="3868"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pStyle w:val="NoSpacing"/>
              <w:rPr>
                <w:rFonts w:ascii="Arial" w:hAnsi="Arial"/>
                <w:sz w:val="21"/>
                <w:szCs w:val="21"/>
              </w:rPr>
            </w:pPr>
            <w:proofErr w:type="spellStart"/>
            <w:r w:rsidRPr="000E376A">
              <w:t>Pirrón</w:t>
            </w:r>
            <w:proofErr w:type="spellEnd"/>
            <w:r w:rsidRPr="000E376A">
              <w:t xml:space="preserve"> propuso que sólo el escéptico puede ser feliz y substraerse a las angustias de la vida.</w:t>
            </w:r>
            <w:r w:rsidRPr="000E376A">
              <w:rPr>
                <w:rFonts w:ascii="Arial" w:hAnsi="Arial"/>
                <w:sz w:val="21"/>
                <w:szCs w:val="21"/>
              </w:rPr>
              <w:t xml:space="preserve"> </w:t>
            </w:r>
          </w:p>
          <w:p w:rsidR="00685250" w:rsidRPr="000E376A" w:rsidRDefault="00685250" w:rsidP="005C7977">
            <w:pPr>
              <w:pStyle w:val="NoSpacing"/>
            </w:pPr>
            <w:r w:rsidRPr="000E376A">
              <w:tab/>
            </w:r>
          </w:p>
        </w:tc>
      </w:tr>
      <w:tr w:rsidR="00685250" w:rsidRPr="000E376A" w:rsidTr="005C7977">
        <w:tc>
          <w:tcPr>
            <w:tcW w:w="4032"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p>
          <w:p w:rsidR="00685250" w:rsidRPr="000E376A" w:rsidRDefault="00685250" w:rsidP="005C7977">
            <w:pPr>
              <w:pStyle w:val="NoSpacing"/>
              <w:rPr>
                <w:rFonts w:ascii="Arial" w:hAnsi="Arial"/>
                <w:sz w:val="21"/>
                <w:szCs w:val="21"/>
              </w:rPr>
            </w:pPr>
            <w:proofErr w:type="gramStart"/>
            <w:r w:rsidRPr="000E376A">
              <w:t>,SABIO</w:t>
            </w:r>
            <w:proofErr w:type="gramEnd"/>
            <w:r w:rsidRPr="000E376A">
              <w:t xml:space="preserve"> ES el que sabe gozar moderadamente de lo natural y necesario.  Prefería la soledad o la compañía de unos pocos amigos íntimos en lugar del Entendía pensaban los mecanicistas, porque los átomos se mueven libremente en el vacío y esta ausencia de necesidad hace posible que cada persona pueda ser dueña de su destino. No temía a la muerte ni vivía angustiado pensando en el final de la vida. Creía que los dioses no intervienen para nada en la vida de los hombres y que por esa razón era absurdo pensar en la posibilidad de un castigo presente o futuro, resultado de la cólera divina. Los placeres naturales, que eran lo importante para él, eran fáciles de conseguir y también el dolor podía ser vencido con la actitud adecuada. Un ideal de vida así resultaba especialmente atractivo en una época de terrores e histerias colectivas como la de Epicuro.</w:t>
            </w:r>
            <w:r w:rsidRPr="000E376A">
              <w:rPr>
                <w:rFonts w:ascii="Arial" w:hAnsi="Arial"/>
                <w:sz w:val="21"/>
                <w:szCs w:val="21"/>
              </w:rPr>
              <w:t xml:space="preserve"> </w:t>
            </w:r>
          </w:p>
          <w:p w:rsidR="00685250" w:rsidRPr="000E376A" w:rsidRDefault="00685250" w:rsidP="005C7977">
            <w:pPr>
              <w:spacing w:after="0" w:line="240" w:lineRule="auto"/>
            </w:pPr>
          </w:p>
        </w:tc>
        <w:tc>
          <w:tcPr>
            <w:tcW w:w="3960"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rPr>
                <w:rFonts w:ascii="Arial Narrow" w:hAnsi="Arial Narrow" w:cs="Arial"/>
                <w:color w:val="000000"/>
              </w:rPr>
            </w:pPr>
            <w:r w:rsidRPr="000E376A">
              <w:rPr>
                <w:rFonts w:ascii="Arial Narrow" w:hAnsi="Arial Narrow" w:cs="Arial"/>
                <w:color w:val="000000"/>
              </w:rPr>
              <w:t>: "sabio</w:t>
            </w:r>
            <w:proofErr w:type="gramStart"/>
            <w:r w:rsidRPr="000E376A">
              <w:rPr>
                <w:rFonts w:ascii="Arial Narrow" w:hAnsi="Arial Narrow" w:cs="Arial"/>
                <w:color w:val="000000"/>
              </w:rPr>
              <w:t>"  es</w:t>
            </w:r>
            <w:proofErr w:type="gramEnd"/>
            <w:r w:rsidRPr="000E376A">
              <w:rPr>
                <w:rFonts w:ascii="Arial Narrow" w:hAnsi="Arial Narrow" w:cs="Arial"/>
                <w:color w:val="000000"/>
              </w:rPr>
              <w:t xml:space="preserve"> quien se abstiene de todo placer,  y prefiere ambiente cosmopolita que  consideraban ideal para desenvolverse.</w:t>
            </w:r>
          </w:p>
          <w:p w:rsidR="00685250" w:rsidRPr="000E376A" w:rsidRDefault="00685250" w:rsidP="005C7977">
            <w:pPr>
              <w:spacing w:after="0" w:line="240" w:lineRule="auto"/>
            </w:pPr>
            <w:r w:rsidRPr="000E376A">
              <w:rPr>
                <w:rFonts w:ascii="Arial Narrow" w:hAnsi="Arial Narrow" w:cs="Arial"/>
                <w:color w:val="000000"/>
              </w:rPr>
              <w:t xml:space="preserve"> los procesos </w:t>
            </w:r>
            <w:proofErr w:type="gramStart"/>
            <w:r w:rsidRPr="000E376A">
              <w:rPr>
                <w:rFonts w:ascii="Arial Narrow" w:hAnsi="Arial Narrow" w:cs="Arial"/>
                <w:color w:val="000000"/>
              </w:rPr>
              <w:t>naturales  están</w:t>
            </w:r>
            <w:proofErr w:type="gramEnd"/>
            <w:r w:rsidRPr="000E376A">
              <w:rPr>
                <w:rFonts w:ascii="Arial Narrow" w:hAnsi="Arial Narrow" w:cs="Arial"/>
                <w:color w:val="000000"/>
              </w:rPr>
              <w:t xml:space="preserve">  sometidos a un determinismo.</w:t>
            </w:r>
          </w:p>
          <w:p w:rsidR="00685250" w:rsidRPr="000E376A" w:rsidRDefault="00685250" w:rsidP="005C7977">
            <w:pPr>
              <w:pStyle w:val="NoSpacing"/>
              <w:rPr>
                <w:rFonts w:ascii="Arial" w:hAnsi="Arial"/>
                <w:sz w:val="21"/>
                <w:szCs w:val="21"/>
              </w:rPr>
            </w:pPr>
            <w:r w:rsidRPr="000E376A">
              <w:t xml:space="preserve">el </w:t>
            </w:r>
            <w:r w:rsidRPr="000E376A">
              <w:rPr>
                <w:b/>
                <w:bCs/>
                <w:i/>
                <w:iCs/>
              </w:rPr>
              <w:t>sabio</w:t>
            </w:r>
            <w:r w:rsidRPr="000E376A">
              <w:t xml:space="preserve"> (</w:t>
            </w:r>
            <w:proofErr w:type="spellStart"/>
            <w:r w:rsidRPr="000E376A">
              <w:t>sofos</w:t>
            </w:r>
            <w:proofErr w:type="spellEnd"/>
            <w:r w:rsidRPr="000E376A">
              <w:t xml:space="preserve">, </w:t>
            </w:r>
            <w:proofErr w:type="spellStart"/>
            <w:r w:rsidRPr="000E376A">
              <w:rPr>
                <w:i/>
                <w:iCs/>
              </w:rPr>
              <w:t>sophós</w:t>
            </w:r>
            <w:proofErr w:type="spellEnd"/>
            <w:r w:rsidRPr="000E376A">
              <w:t xml:space="preserve">) es el que vive según la razón y está libre de pasiones. Pero lo consideraban un ideal prácticamente inalcanzable, al que sólo Sócrates, </w:t>
            </w:r>
            <w:proofErr w:type="spellStart"/>
            <w:r w:rsidRPr="000E376A">
              <w:t>Antístenes</w:t>
            </w:r>
            <w:proofErr w:type="spellEnd"/>
            <w:r w:rsidRPr="000E376A">
              <w:t xml:space="preserve"> y Diógenes se aproximaron. Para facilitar la aproximación, al menos, a ese ideal del sabio desarrollaron los estoicos una teoría de las </w:t>
            </w:r>
            <w:r w:rsidRPr="000E376A">
              <w:rPr>
                <w:b/>
                <w:bCs/>
              </w:rPr>
              <w:t>conductas convenientes</w:t>
            </w:r>
            <w:r w:rsidRPr="000E376A">
              <w:t xml:space="preserve">, o deberes de aquellos que no han alcanzado la sabiduría y tienen que contentarse con una virtud menos excelente. La </w:t>
            </w:r>
            <w:r w:rsidRPr="000E376A">
              <w:rPr>
                <w:b/>
                <w:bCs/>
              </w:rPr>
              <w:t>libertad</w:t>
            </w:r>
            <w:r w:rsidRPr="000E376A">
              <w:t xml:space="preserve"> consiste en el sometimiento y aceptación de la necesidad, en la abstinencia absoluta ante las pasiones y los placeres.</w:t>
            </w:r>
            <w:r w:rsidRPr="000E376A">
              <w:rPr>
                <w:rFonts w:ascii="Arial" w:hAnsi="Arial"/>
                <w:sz w:val="21"/>
                <w:szCs w:val="21"/>
              </w:rPr>
              <w:t xml:space="preserve"> </w:t>
            </w:r>
          </w:p>
          <w:p w:rsidR="00685250" w:rsidRPr="000E376A" w:rsidRDefault="00685250" w:rsidP="005C7977">
            <w:pPr>
              <w:spacing w:after="0" w:line="240" w:lineRule="auto"/>
            </w:pPr>
          </w:p>
          <w:p w:rsidR="00685250" w:rsidRPr="000E376A" w:rsidRDefault="00685250" w:rsidP="005C7977">
            <w:pPr>
              <w:spacing w:after="0" w:line="240" w:lineRule="auto"/>
            </w:pPr>
          </w:p>
          <w:p w:rsidR="00685250" w:rsidRPr="000E376A" w:rsidRDefault="00685250" w:rsidP="005C7977">
            <w:pPr>
              <w:spacing w:after="0" w:line="240" w:lineRule="auto"/>
            </w:pPr>
          </w:p>
          <w:p w:rsidR="00685250" w:rsidRPr="000E376A" w:rsidRDefault="00685250" w:rsidP="005C7977">
            <w:pPr>
              <w:spacing w:after="0" w:line="240" w:lineRule="auto"/>
            </w:pPr>
          </w:p>
          <w:p w:rsidR="00685250" w:rsidRPr="000E376A" w:rsidRDefault="00685250" w:rsidP="005C7977">
            <w:pPr>
              <w:spacing w:after="0" w:line="240" w:lineRule="auto"/>
            </w:pPr>
          </w:p>
          <w:p w:rsidR="00685250" w:rsidRPr="000E376A" w:rsidRDefault="00685250" w:rsidP="005C7977">
            <w:pPr>
              <w:spacing w:after="0" w:line="240" w:lineRule="auto"/>
              <w:ind w:firstLine="708"/>
            </w:pPr>
          </w:p>
        </w:tc>
        <w:tc>
          <w:tcPr>
            <w:tcW w:w="3868" w:type="dxa"/>
            <w:tcBorders>
              <w:top w:val="single" w:sz="4" w:space="0" w:color="auto"/>
              <w:left w:val="single" w:sz="4" w:space="0" w:color="auto"/>
              <w:bottom w:val="single" w:sz="4" w:space="0" w:color="auto"/>
              <w:right w:val="single" w:sz="4" w:space="0" w:color="auto"/>
            </w:tcBorders>
          </w:tcPr>
          <w:p w:rsidR="00685250" w:rsidRPr="000E376A" w:rsidRDefault="00685250" w:rsidP="005C7977">
            <w:pPr>
              <w:spacing w:after="0" w:line="240" w:lineRule="auto"/>
            </w:pPr>
          </w:p>
        </w:tc>
      </w:tr>
    </w:tbl>
    <w:p w:rsidR="003D6A8E" w:rsidRDefault="003D6A8E" w:rsidP="000E1CD3"/>
    <w:sectPr w:rsidR="003D6A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44"/>
    <w:rsid w:val="000E1CD3"/>
    <w:rsid w:val="003D6A8E"/>
    <w:rsid w:val="004A266D"/>
    <w:rsid w:val="004C3E44"/>
    <w:rsid w:val="00685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6FCCD2-2727-4082-8621-7E4553FF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50"/>
    <w:pPr>
      <w:spacing w:after="200" w:line="276" w:lineRule="auto"/>
    </w:pPr>
    <w:rPr>
      <w:rFonts w:ascii="Calibri" w:eastAsia="Times New Roman"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Spacing">
    <w:name w:val="No Spacing"/>
    <w:rsid w:val="00685250"/>
    <w:pPr>
      <w:spacing w:after="0" w:line="240" w:lineRule="auto"/>
    </w:pPr>
    <w:rPr>
      <w:rFonts w:ascii="Calibri" w:eastAsia="Times New Roman" w:hAnsi="Calibri"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1151</Words>
  <Characters>6332</Characters>
  <Application>Microsoft Office Word</Application>
  <DocSecurity>0</DocSecurity>
  <Lines>52</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4</cp:revision>
  <dcterms:created xsi:type="dcterms:W3CDTF">2020-12-12T00:14:00Z</dcterms:created>
  <dcterms:modified xsi:type="dcterms:W3CDTF">2020-12-12T00:15:00Z</dcterms:modified>
</cp:coreProperties>
</file>