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50055" w14:textId="77777777" w:rsidR="005F34B9" w:rsidRDefault="005F34B9" w:rsidP="005F34B9">
      <w:pPr>
        <w:pStyle w:val="NormalWeb"/>
        <w:spacing w:before="0" w:beforeAutospacing="0" w:after="0" w:afterAutospacing="0"/>
        <w:ind w:right="18"/>
        <w:jc w:val="center"/>
        <w:rPr>
          <w:b/>
          <w:bCs/>
          <w:sz w:val="32"/>
          <w:u w:val="single"/>
        </w:rPr>
      </w:pPr>
    </w:p>
    <w:p w14:paraId="11BB4E67" w14:textId="77777777" w:rsidR="005F34B9" w:rsidRDefault="005F34B9" w:rsidP="005F34B9">
      <w:pPr>
        <w:pStyle w:val="NormalWeb"/>
        <w:spacing w:before="0" w:beforeAutospacing="0" w:after="0" w:afterAutospacing="0"/>
        <w:ind w:right="18"/>
        <w:jc w:val="center"/>
        <w:rPr>
          <w:b/>
          <w:bCs/>
          <w:sz w:val="32"/>
          <w:u w:val="single"/>
        </w:rPr>
      </w:pPr>
    </w:p>
    <w:p w14:paraId="065C2EEA" w14:textId="3D10FF6C" w:rsidR="005F34B9" w:rsidRDefault="005F34B9" w:rsidP="005F34B9">
      <w:pPr>
        <w:pStyle w:val="NormalWeb"/>
        <w:spacing w:before="0" w:beforeAutospacing="0" w:after="0" w:afterAutospacing="0"/>
        <w:ind w:right="18"/>
        <w:jc w:val="center"/>
        <w:rPr>
          <w:b/>
          <w:bCs/>
          <w:sz w:val="32"/>
          <w:u w:val="single"/>
        </w:rPr>
      </w:pPr>
      <w:r>
        <w:rPr>
          <w:b/>
          <w:bCs/>
          <w:sz w:val="32"/>
          <w:u w:val="single"/>
        </w:rPr>
        <w:t>Clase 18</w:t>
      </w:r>
    </w:p>
    <w:p w14:paraId="6ED3F0A4" w14:textId="77777777" w:rsidR="005F34B9" w:rsidRDefault="005F34B9" w:rsidP="005F34B9">
      <w:pPr>
        <w:pStyle w:val="NormalWeb"/>
        <w:spacing w:before="0" w:beforeAutospacing="0" w:after="0" w:afterAutospacing="0"/>
        <w:ind w:right="18"/>
        <w:jc w:val="center"/>
        <w:rPr>
          <w:b/>
          <w:bCs/>
          <w:sz w:val="32"/>
          <w:u w:val="single"/>
        </w:rPr>
      </w:pPr>
    </w:p>
    <w:p w14:paraId="4FBFF5B5" w14:textId="19806CA0" w:rsidR="005F34B9" w:rsidRDefault="005F34B9" w:rsidP="005F34B9">
      <w:pPr>
        <w:pStyle w:val="NormalWeb"/>
        <w:spacing w:before="0" w:beforeAutospacing="0" w:after="0" w:afterAutospacing="0"/>
        <w:ind w:right="18"/>
        <w:jc w:val="center"/>
        <w:rPr>
          <w:b/>
          <w:bCs/>
          <w:sz w:val="32"/>
          <w:u w:val="single"/>
        </w:rPr>
      </w:pPr>
      <w:r>
        <w:rPr>
          <w:b/>
          <w:bCs/>
          <w:sz w:val="32"/>
          <w:u w:val="single"/>
        </w:rPr>
        <w:t>Privilegios marianos (dogmas)</w:t>
      </w:r>
    </w:p>
    <w:p w14:paraId="1241FA99" w14:textId="77777777" w:rsidR="005F34B9" w:rsidRDefault="005F34B9" w:rsidP="005F34B9">
      <w:pPr>
        <w:pStyle w:val="NormalWeb"/>
        <w:spacing w:before="0" w:beforeAutospacing="0" w:after="0" w:afterAutospacing="0"/>
        <w:ind w:right="18"/>
        <w:rPr>
          <w:b/>
          <w:bCs/>
          <w:sz w:val="32"/>
        </w:rPr>
      </w:pPr>
    </w:p>
    <w:p w14:paraId="08376AE5" w14:textId="77777777" w:rsidR="005F34B9" w:rsidRDefault="005F34B9" w:rsidP="005F34B9">
      <w:pPr>
        <w:pStyle w:val="NormalWeb"/>
        <w:spacing w:before="0" w:beforeAutospacing="0" w:after="0" w:afterAutospacing="0"/>
        <w:ind w:right="18"/>
        <w:rPr>
          <w:sz w:val="28"/>
        </w:rPr>
      </w:pPr>
    </w:p>
    <w:p w14:paraId="510C8638" w14:textId="77777777" w:rsidR="005F34B9" w:rsidRDefault="005F34B9" w:rsidP="005F34B9">
      <w:pPr>
        <w:pStyle w:val="NormalWeb"/>
        <w:shd w:val="clear" w:color="auto" w:fill="FFFFFF"/>
        <w:jc w:val="center"/>
        <w:rPr>
          <w:color w:val="002B00"/>
          <w:sz w:val="28"/>
          <w:szCs w:val="27"/>
        </w:rPr>
      </w:pPr>
      <w:r>
        <w:rPr>
          <w:rStyle w:val="Textoennegrita"/>
          <w:color w:val="002B00"/>
          <w:sz w:val="28"/>
        </w:rPr>
        <w:t>LA MATERNIDAD DIVINA</w:t>
      </w:r>
    </w:p>
    <w:p w14:paraId="6885E091" w14:textId="77777777" w:rsidR="005F34B9" w:rsidRDefault="005F34B9" w:rsidP="005F34B9">
      <w:pPr>
        <w:pStyle w:val="NormalWeb"/>
        <w:rPr>
          <w:color w:val="002B00"/>
          <w:sz w:val="28"/>
          <w:szCs w:val="27"/>
          <w:shd w:val="clear" w:color="auto" w:fill="FFFFFF"/>
        </w:rPr>
      </w:pPr>
      <w:r>
        <w:rPr>
          <w:color w:val="002B00"/>
          <w:sz w:val="28"/>
          <w:szCs w:val="27"/>
          <w:shd w:val="clear" w:color="auto" w:fill="FFFFFF"/>
        </w:rPr>
        <w:t xml:space="preserve">El dogma de la Maternidad Divina se refiere a que la Virgen María es verdadera Madre de Dios. Fue solemnemente definido por el Concilio de </w:t>
      </w:r>
      <w:proofErr w:type="spellStart"/>
      <w:r>
        <w:rPr>
          <w:color w:val="002B00"/>
          <w:sz w:val="28"/>
          <w:szCs w:val="27"/>
          <w:shd w:val="clear" w:color="auto" w:fill="FFFFFF"/>
        </w:rPr>
        <w:t>Efeso</w:t>
      </w:r>
      <w:proofErr w:type="spellEnd"/>
      <w:r>
        <w:rPr>
          <w:color w:val="002B00"/>
          <w:sz w:val="28"/>
          <w:szCs w:val="27"/>
          <w:shd w:val="clear" w:color="auto" w:fill="FFFFFF"/>
        </w:rPr>
        <w:t xml:space="preserve"> (año 431). Tiempo después, fue proclamado por otros Concilios universales, el de Calcedonia y los de Constantinopla.</w:t>
      </w:r>
    </w:p>
    <w:p w14:paraId="73050CCA" w14:textId="77777777" w:rsidR="005F34B9" w:rsidRDefault="005F34B9" w:rsidP="005F34B9">
      <w:pPr>
        <w:pStyle w:val="NormalWeb"/>
        <w:rPr>
          <w:color w:val="002B00"/>
          <w:sz w:val="28"/>
          <w:szCs w:val="27"/>
          <w:shd w:val="clear" w:color="auto" w:fill="FFFFFF"/>
        </w:rPr>
      </w:pPr>
      <w:r>
        <w:rPr>
          <w:color w:val="002B00"/>
          <w:sz w:val="28"/>
          <w:szCs w:val="27"/>
          <w:shd w:val="clear" w:color="auto" w:fill="FFFFFF"/>
        </w:rPr>
        <w:t xml:space="preserve">El Concilio de </w:t>
      </w:r>
      <w:proofErr w:type="spellStart"/>
      <w:r>
        <w:rPr>
          <w:color w:val="002B00"/>
          <w:sz w:val="28"/>
          <w:szCs w:val="27"/>
          <w:shd w:val="clear" w:color="auto" w:fill="FFFFFF"/>
        </w:rPr>
        <w:t>Efeso</w:t>
      </w:r>
      <w:proofErr w:type="spellEnd"/>
      <w:r>
        <w:rPr>
          <w:color w:val="002B00"/>
          <w:sz w:val="28"/>
          <w:szCs w:val="27"/>
          <w:shd w:val="clear" w:color="auto" w:fill="FFFFFF"/>
        </w:rPr>
        <w:t xml:space="preserve">, del año 431, siendo Papa San </w:t>
      </w:r>
      <w:proofErr w:type="spellStart"/>
      <w:r>
        <w:rPr>
          <w:color w:val="002B00"/>
          <w:sz w:val="28"/>
          <w:szCs w:val="27"/>
          <w:shd w:val="clear" w:color="auto" w:fill="FFFFFF"/>
        </w:rPr>
        <w:t>Clementino</w:t>
      </w:r>
      <w:proofErr w:type="spellEnd"/>
      <w:r>
        <w:rPr>
          <w:color w:val="002B00"/>
          <w:sz w:val="28"/>
          <w:szCs w:val="27"/>
          <w:shd w:val="clear" w:color="auto" w:fill="FFFFFF"/>
        </w:rPr>
        <w:t xml:space="preserve"> I (422-432) definió:</w:t>
      </w:r>
    </w:p>
    <w:p w14:paraId="23C893BA" w14:textId="77777777" w:rsidR="005F34B9" w:rsidRDefault="005F34B9" w:rsidP="005F34B9">
      <w:pPr>
        <w:pStyle w:val="NormalWeb"/>
        <w:rPr>
          <w:color w:val="002B00"/>
          <w:sz w:val="28"/>
          <w:szCs w:val="27"/>
          <w:shd w:val="clear" w:color="auto" w:fill="FFFFFF"/>
        </w:rPr>
      </w:pPr>
      <w:r>
        <w:rPr>
          <w:rStyle w:val="Textoennegrita"/>
          <w:i/>
          <w:iCs/>
          <w:color w:val="002B00"/>
          <w:sz w:val="28"/>
          <w:szCs w:val="27"/>
          <w:shd w:val="clear" w:color="auto" w:fill="FFFFFF"/>
        </w:rPr>
        <w:t xml:space="preserve">"Si alguno no confesare que el Emmanuel (Cristo) es verdaderamente Dios, y </w:t>
      </w:r>
      <w:proofErr w:type="gramStart"/>
      <w:r>
        <w:rPr>
          <w:rStyle w:val="Textoennegrita"/>
          <w:i/>
          <w:iCs/>
          <w:color w:val="002B00"/>
          <w:sz w:val="28"/>
          <w:szCs w:val="27"/>
          <w:shd w:val="clear" w:color="auto" w:fill="FFFFFF"/>
        </w:rPr>
        <w:t>que</w:t>
      </w:r>
      <w:proofErr w:type="gramEnd"/>
      <w:r>
        <w:rPr>
          <w:rStyle w:val="Textoennegrita"/>
          <w:i/>
          <w:iCs/>
          <w:color w:val="002B00"/>
          <w:sz w:val="28"/>
          <w:szCs w:val="27"/>
          <w:shd w:val="clear" w:color="auto" w:fill="FFFFFF"/>
        </w:rPr>
        <w:t xml:space="preserve"> por tanto, la Santísima Virgen es Madre de Dios, porque parió según la carne al Verbo de Dios hecho carne, sea anatema."</w:t>
      </w:r>
    </w:p>
    <w:p w14:paraId="60D8013D" w14:textId="77777777" w:rsidR="005F34B9" w:rsidRDefault="005F34B9" w:rsidP="005F34B9">
      <w:pPr>
        <w:pStyle w:val="NormalWeb"/>
        <w:rPr>
          <w:color w:val="002B00"/>
          <w:sz w:val="28"/>
          <w:szCs w:val="27"/>
          <w:shd w:val="clear" w:color="auto" w:fill="FFFFFF"/>
        </w:rPr>
      </w:pPr>
      <w:r>
        <w:rPr>
          <w:color w:val="002B00"/>
          <w:sz w:val="28"/>
          <w:szCs w:val="27"/>
          <w:shd w:val="clear" w:color="auto" w:fill="FFFFFF"/>
        </w:rPr>
        <w:t>El Concilio Vaticano II hace referencia del dogma así:</w:t>
      </w:r>
    </w:p>
    <w:p w14:paraId="59B4639D" w14:textId="77777777" w:rsidR="005F34B9" w:rsidRDefault="005F34B9" w:rsidP="005F34B9">
      <w:pPr>
        <w:pStyle w:val="NormalWeb"/>
        <w:rPr>
          <w:color w:val="002B00"/>
          <w:sz w:val="28"/>
          <w:szCs w:val="27"/>
          <w:shd w:val="clear" w:color="auto" w:fill="FFFFFF"/>
        </w:rPr>
      </w:pPr>
      <w:r>
        <w:rPr>
          <w:rStyle w:val="Textoennegrita"/>
          <w:i/>
          <w:iCs/>
          <w:color w:val="002B00"/>
          <w:sz w:val="28"/>
          <w:szCs w:val="27"/>
          <w:shd w:val="clear" w:color="auto" w:fill="FFFFFF"/>
        </w:rPr>
        <w:t>"Desde los tiempos más antiguos, la Bienaventurada Virgen es honrada con el título de Madre de Dios, a cuyo amparo los fieles acuden con sus súplicas en todos sus peligros y necesidades"</w:t>
      </w:r>
      <w:r>
        <w:rPr>
          <w:rStyle w:val="Textoennegrita"/>
          <w:color w:val="002B00"/>
          <w:sz w:val="28"/>
          <w:szCs w:val="27"/>
          <w:shd w:val="clear" w:color="auto" w:fill="FFFFFF"/>
        </w:rPr>
        <w:t>(Constitución Dogmática Lumen Gentium, 66)</w:t>
      </w:r>
    </w:p>
    <w:p w14:paraId="785E71CC" w14:textId="77777777" w:rsidR="005F34B9" w:rsidRDefault="005F34B9" w:rsidP="005F34B9">
      <w:pPr>
        <w:rPr>
          <w:color w:val="002B00"/>
          <w:sz w:val="28"/>
          <w:szCs w:val="27"/>
          <w:u w:val="single"/>
          <w:shd w:val="clear" w:color="auto" w:fill="FFFFFF"/>
        </w:rPr>
      </w:pPr>
    </w:p>
    <w:p w14:paraId="5A40914C" w14:textId="77777777" w:rsidR="005F34B9" w:rsidRDefault="005F34B9" w:rsidP="005F34B9">
      <w:pPr>
        <w:pStyle w:val="NormalWeb"/>
        <w:jc w:val="center"/>
        <w:rPr>
          <w:color w:val="002B00"/>
          <w:sz w:val="28"/>
          <w:szCs w:val="27"/>
          <w:shd w:val="clear" w:color="auto" w:fill="FFFFFF"/>
        </w:rPr>
      </w:pPr>
      <w:r>
        <w:rPr>
          <w:rStyle w:val="Textoennegrita"/>
          <w:color w:val="002B00"/>
          <w:sz w:val="28"/>
          <w:szCs w:val="27"/>
          <w:shd w:val="clear" w:color="auto" w:fill="FFFFFF"/>
        </w:rPr>
        <w:t>LA INMACULADA CONCEPCIÓN</w:t>
      </w:r>
    </w:p>
    <w:p w14:paraId="7A1309EA" w14:textId="77777777" w:rsidR="005F34B9" w:rsidRDefault="005F34B9" w:rsidP="005F34B9">
      <w:pPr>
        <w:pStyle w:val="NormalWeb"/>
        <w:rPr>
          <w:color w:val="002B00"/>
          <w:sz w:val="28"/>
          <w:szCs w:val="27"/>
          <w:shd w:val="clear" w:color="auto" w:fill="FFFFFF"/>
        </w:rPr>
      </w:pPr>
      <w:r>
        <w:rPr>
          <w:color w:val="002B00"/>
          <w:sz w:val="28"/>
          <w:szCs w:val="27"/>
          <w:shd w:val="clear" w:color="auto" w:fill="FFFFFF"/>
        </w:rPr>
        <w:t xml:space="preserve">El Dogma de la Inmaculada Concepción establece que María fue concebida sin mancha de pecado original. El dogma fue proclamado por el Papa Pío IX, el 8 de diciembre de 1854, en la Bula </w:t>
      </w:r>
      <w:proofErr w:type="spellStart"/>
      <w:r>
        <w:rPr>
          <w:color w:val="002B00"/>
          <w:sz w:val="28"/>
          <w:szCs w:val="27"/>
          <w:shd w:val="clear" w:color="auto" w:fill="FFFFFF"/>
        </w:rPr>
        <w:t>Ineffabilis</w:t>
      </w:r>
      <w:proofErr w:type="spellEnd"/>
      <w:r>
        <w:rPr>
          <w:color w:val="002B00"/>
          <w:sz w:val="28"/>
          <w:szCs w:val="27"/>
          <w:shd w:val="clear" w:color="auto" w:fill="FFFFFF"/>
        </w:rPr>
        <w:t xml:space="preserve"> Deus.</w:t>
      </w:r>
    </w:p>
    <w:p w14:paraId="47705922" w14:textId="77777777" w:rsidR="005F34B9" w:rsidRDefault="005F34B9" w:rsidP="005F34B9">
      <w:pPr>
        <w:pStyle w:val="NormalWeb"/>
        <w:rPr>
          <w:color w:val="002B00"/>
          <w:sz w:val="28"/>
          <w:szCs w:val="27"/>
          <w:shd w:val="clear" w:color="auto" w:fill="FFFFFF"/>
        </w:rPr>
      </w:pPr>
      <w:r>
        <w:rPr>
          <w:rStyle w:val="Textoennegrita"/>
          <w:i/>
          <w:iCs/>
          <w:color w:val="002B00"/>
          <w:sz w:val="28"/>
          <w:szCs w:val="27"/>
          <w:shd w:val="clear" w:color="auto" w:fill="FFFFFF"/>
        </w:rPr>
        <w:t>"Declaramos, pronunciamos y definimos que la doctrina que sostiene que la Santísima Virgen María, en el primer instante de su concepción, fue por singular gracia y privilegio de Dios omnipotente en previsión de los méritos de Cristo Jesús, Salvador del genero humano, preservada inmune de toda mancha de culpa original, ha sido revelada por Dios, por tanto, debe ser firme y constantemente creída por todos los fieles."</w:t>
      </w:r>
    </w:p>
    <w:p w14:paraId="3C184265" w14:textId="77777777" w:rsidR="005F34B9" w:rsidRDefault="005F34B9" w:rsidP="005F34B9">
      <w:pPr>
        <w:rPr>
          <w:color w:val="002B00"/>
          <w:sz w:val="28"/>
          <w:szCs w:val="27"/>
          <w:u w:val="single"/>
          <w:shd w:val="clear" w:color="auto" w:fill="FFFFFF"/>
        </w:rPr>
      </w:pPr>
    </w:p>
    <w:p w14:paraId="09B7FCC1" w14:textId="77777777" w:rsidR="005F34B9" w:rsidRDefault="005F34B9" w:rsidP="005F34B9">
      <w:pPr>
        <w:pStyle w:val="NormalWeb"/>
        <w:jc w:val="center"/>
        <w:rPr>
          <w:rStyle w:val="Textoennegrita"/>
          <w:color w:val="002B00"/>
          <w:sz w:val="28"/>
          <w:szCs w:val="27"/>
          <w:u w:val="single"/>
          <w:shd w:val="clear" w:color="auto" w:fill="FFFFFF"/>
        </w:rPr>
      </w:pPr>
    </w:p>
    <w:p w14:paraId="72682657" w14:textId="77777777" w:rsidR="005F34B9" w:rsidRDefault="005F34B9" w:rsidP="005F34B9">
      <w:pPr>
        <w:pStyle w:val="NormalWeb"/>
        <w:jc w:val="center"/>
        <w:rPr>
          <w:color w:val="002B00"/>
          <w:sz w:val="28"/>
          <w:szCs w:val="27"/>
          <w:u w:val="single"/>
          <w:shd w:val="clear" w:color="auto" w:fill="FFFFFF"/>
        </w:rPr>
      </w:pPr>
      <w:r>
        <w:rPr>
          <w:rStyle w:val="Textoennegrita"/>
          <w:color w:val="002B00"/>
          <w:sz w:val="28"/>
          <w:szCs w:val="27"/>
          <w:u w:val="single"/>
          <w:shd w:val="clear" w:color="auto" w:fill="FFFFFF"/>
        </w:rPr>
        <w:t>LA PERPETUA VIRGINIDAD</w:t>
      </w:r>
    </w:p>
    <w:p w14:paraId="2093DA95" w14:textId="77777777" w:rsidR="005F34B9" w:rsidRDefault="005F34B9" w:rsidP="005F34B9">
      <w:pPr>
        <w:pStyle w:val="NormalWeb"/>
        <w:rPr>
          <w:color w:val="002B00"/>
          <w:sz w:val="28"/>
          <w:szCs w:val="27"/>
          <w:shd w:val="clear" w:color="auto" w:fill="FFFFFF"/>
        </w:rPr>
      </w:pPr>
      <w:r>
        <w:rPr>
          <w:color w:val="002B00"/>
          <w:sz w:val="28"/>
          <w:szCs w:val="27"/>
          <w:shd w:val="clear" w:color="auto" w:fill="FFFFFF"/>
        </w:rPr>
        <w:t>El dogma de la Perpetua Virginidad se refiere a que María fue Virgen antes, durante y perpetuamente después del parto.</w:t>
      </w:r>
    </w:p>
    <w:p w14:paraId="63354D16" w14:textId="77777777" w:rsidR="005F34B9" w:rsidRDefault="005F34B9" w:rsidP="005F34B9">
      <w:pPr>
        <w:pStyle w:val="NormalWeb"/>
        <w:rPr>
          <w:color w:val="002B00"/>
          <w:sz w:val="28"/>
          <w:szCs w:val="27"/>
          <w:shd w:val="clear" w:color="auto" w:fill="FFFFFF"/>
        </w:rPr>
      </w:pPr>
      <w:r>
        <w:rPr>
          <w:rStyle w:val="Textoennegrita"/>
          <w:color w:val="002B00"/>
          <w:sz w:val="28"/>
          <w:szCs w:val="27"/>
          <w:shd w:val="clear" w:color="auto" w:fill="FFFFFF"/>
        </w:rPr>
        <w:lastRenderedPageBreak/>
        <w:t>"</w:t>
      </w:r>
      <w:r>
        <w:rPr>
          <w:rStyle w:val="nfasis"/>
          <w:b/>
          <w:bCs/>
          <w:color w:val="002B00"/>
          <w:sz w:val="28"/>
          <w:szCs w:val="27"/>
          <w:shd w:val="clear" w:color="auto" w:fill="FFFFFF"/>
        </w:rPr>
        <w:t>Ella es la Virgen que concebirá y dará a luz un Hijo cuyo nombre será Emanuel"</w:t>
      </w:r>
      <w:r>
        <w:rPr>
          <w:rStyle w:val="apple-converted-space"/>
          <w:b/>
          <w:bCs/>
          <w:color w:val="002B00"/>
          <w:sz w:val="28"/>
          <w:szCs w:val="27"/>
          <w:shd w:val="clear" w:color="auto" w:fill="FFFFFF"/>
        </w:rPr>
        <w:t> </w:t>
      </w:r>
      <w:r>
        <w:rPr>
          <w:rStyle w:val="Textoennegrita"/>
          <w:color w:val="002B00"/>
          <w:sz w:val="28"/>
          <w:szCs w:val="27"/>
          <w:shd w:val="clear" w:color="auto" w:fill="FFFFFF"/>
        </w:rPr>
        <w:t xml:space="preserve">(Cf. </w:t>
      </w:r>
      <w:proofErr w:type="spellStart"/>
      <w:r>
        <w:rPr>
          <w:rStyle w:val="Textoennegrita"/>
          <w:color w:val="002B00"/>
          <w:sz w:val="28"/>
          <w:szCs w:val="27"/>
          <w:shd w:val="clear" w:color="auto" w:fill="FFFFFF"/>
        </w:rPr>
        <w:t>Is</w:t>
      </w:r>
      <w:proofErr w:type="spellEnd"/>
      <w:r>
        <w:rPr>
          <w:rStyle w:val="Textoennegrita"/>
          <w:color w:val="002B00"/>
          <w:sz w:val="28"/>
          <w:szCs w:val="27"/>
          <w:shd w:val="clear" w:color="auto" w:fill="FFFFFF"/>
        </w:rPr>
        <w:t xml:space="preserve">., 7, 14; </w:t>
      </w:r>
      <w:proofErr w:type="spellStart"/>
      <w:r>
        <w:rPr>
          <w:rStyle w:val="Textoennegrita"/>
          <w:color w:val="002B00"/>
          <w:sz w:val="28"/>
          <w:szCs w:val="27"/>
          <w:shd w:val="clear" w:color="auto" w:fill="FFFFFF"/>
        </w:rPr>
        <w:t>Miq</w:t>
      </w:r>
      <w:proofErr w:type="spellEnd"/>
      <w:r>
        <w:rPr>
          <w:rStyle w:val="Textoennegrita"/>
          <w:color w:val="002B00"/>
          <w:sz w:val="28"/>
          <w:szCs w:val="27"/>
          <w:shd w:val="clear" w:color="auto" w:fill="FFFFFF"/>
        </w:rPr>
        <w:t>., 5, 2-3; Mt., 1, 22-23) (Const. Dogmática Lumen Gentium, 55 - Concilio Vaticano II).</w:t>
      </w:r>
    </w:p>
    <w:p w14:paraId="0EDB1F5C" w14:textId="77777777" w:rsidR="005F34B9" w:rsidRDefault="005F34B9" w:rsidP="005F34B9">
      <w:pPr>
        <w:pStyle w:val="NormalWeb"/>
        <w:rPr>
          <w:color w:val="002B00"/>
          <w:sz w:val="28"/>
          <w:szCs w:val="27"/>
          <w:shd w:val="clear" w:color="auto" w:fill="FFFFFF"/>
        </w:rPr>
      </w:pPr>
      <w:r>
        <w:rPr>
          <w:rStyle w:val="Textoennegrita"/>
          <w:i/>
          <w:iCs/>
          <w:color w:val="002B00"/>
          <w:sz w:val="28"/>
          <w:szCs w:val="27"/>
          <w:shd w:val="clear" w:color="auto" w:fill="FFFFFF"/>
        </w:rPr>
        <w:t>"La profundización de la fe en la maternidad virginal ha llevado a la Iglesia a confesar la virginidad real y perpetua de María incluso en el parto del Hijo de Dios hecho hombre. En efecto, el nacimiento de Cristo "lejos de disminuir consagró la integridad virginal" de su madre. La liturgia de la Iglesia celebra a María como la '</w:t>
      </w:r>
      <w:proofErr w:type="spellStart"/>
      <w:r>
        <w:rPr>
          <w:rStyle w:val="Textoennegrita"/>
          <w:i/>
          <w:iCs/>
          <w:color w:val="002B00"/>
          <w:sz w:val="28"/>
          <w:szCs w:val="27"/>
          <w:shd w:val="clear" w:color="auto" w:fill="FFFFFF"/>
        </w:rPr>
        <w:t>Aeiparthenos</w:t>
      </w:r>
      <w:proofErr w:type="spellEnd"/>
      <w:r>
        <w:rPr>
          <w:rStyle w:val="Textoennegrita"/>
          <w:i/>
          <w:iCs/>
          <w:color w:val="002B00"/>
          <w:sz w:val="28"/>
          <w:szCs w:val="27"/>
          <w:shd w:val="clear" w:color="auto" w:fill="FFFFFF"/>
        </w:rPr>
        <w:t>', la 'siempre-virgen'."</w:t>
      </w:r>
      <w:r>
        <w:rPr>
          <w:rStyle w:val="apple-converted-space"/>
          <w:b/>
          <w:bCs/>
          <w:color w:val="002B00"/>
          <w:sz w:val="28"/>
          <w:szCs w:val="27"/>
          <w:shd w:val="clear" w:color="auto" w:fill="FFFFFF"/>
        </w:rPr>
        <w:t> </w:t>
      </w:r>
      <w:r>
        <w:rPr>
          <w:rStyle w:val="Textoennegrita"/>
          <w:color w:val="002B00"/>
          <w:sz w:val="28"/>
          <w:szCs w:val="27"/>
          <w:shd w:val="clear" w:color="auto" w:fill="FFFFFF"/>
        </w:rPr>
        <w:t>(499 - catecismo de la Iglesia Católica)</w:t>
      </w:r>
    </w:p>
    <w:p w14:paraId="074EC226" w14:textId="77777777" w:rsidR="005F34B9" w:rsidRDefault="005F34B9" w:rsidP="005F34B9">
      <w:pPr>
        <w:pStyle w:val="NormalWeb"/>
        <w:rPr>
          <w:color w:val="002B00"/>
          <w:sz w:val="28"/>
          <w:szCs w:val="27"/>
          <w:u w:val="single"/>
          <w:shd w:val="clear" w:color="auto" w:fill="FFFFFF"/>
        </w:rPr>
      </w:pPr>
      <w:r>
        <w:rPr>
          <w:color w:val="002B00"/>
          <w:sz w:val="28"/>
          <w:szCs w:val="27"/>
          <w:u w:val="single"/>
          <w:shd w:val="clear" w:color="auto" w:fill="FFFFFF"/>
        </w:rPr>
        <w:t> </w:t>
      </w:r>
    </w:p>
    <w:p w14:paraId="737AE858" w14:textId="77777777" w:rsidR="005F34B9" w:rsidRDefault="005F34B9" w:rsidP="005F34B9">
      <w:pPr>
        <w:rPr>
          <w:color w:val="002B00"/>
          <w:sz w:val="28"/>
          <w:szCs w:val="27"/>
          <w:u w:val="single"/>
          <w:shd w:val="clear" w:color="auto" w:fill="FFFFFF"/>
        </w:rPr>
      </w:pPr>
    </w:p>
    <w:p w14:paraId="4D306F2E" w14:textId="77777777" w:rsidR="005F34B9" w:rsidRDefault="005F34B9" w:rsidP="005F34B9">
      <w:pPr>
        <w:pStyle w:val="NormalWeb"/>
        <w:jc w:val="center"/>
        <w:rPr>
          <w:color w:val="002B00"/>
          <w:sz w:val="28"/>
          <w:szCs w:val="27"/>
          <w:u w:val="single"/>
          <w:shd w:val="clear" w:color="auto" w:fill="FFFFFF"/>
        </w:rPr>
      </w:pPr>
      <w:r>
        <w:rPr>
          <w:rStyle w:val="Textoennegrita"/>
          <w:color w:val="002B00"/>
          <w:sz w:val="28"/>
          <w:szCs w:val="27"/>
          <w:u w:val="single"/>
          <w:shd w:val="clear" w:color="auto" w:fill="FFFFFF"/>
        </w:rPr>
        <w:t>LA ASUNCIÓN</w:t>
      </w:r>
    </w:p>
    <w:p w14:paraId="56261140" w14:textId="77777777" w:rsidR="005F34B9" w:rsidRDefault="005F34B9" w:rsidP="005F34B9">
      <w:pPr>
        <w:pStyle w:val="NormalWeb"/>
        <w:rPr>
          <w:color w:val="002B00"/>
          <w:sz w:val="28"/>
          <w:szCs w:val="27"/>
          <w:shd w:val="clear" w:color="auto" w:fill="FFFFFF"/>
        </w:rPr>
      </w:pPr>
      <w:r>
        <w:rPr>
          <w:color w:val="002B00"/>
          <w:sz w:val="28"/>
          <w:szCs w:val="27"/>
          <w:shd w:val="clear" w:color="auto" w:fill="FFFFFF"/>
        </w:rPr>
        <w:t>El dogma de la Asunción se refiere a que la Madre de Dios, luego de su vida terrena fue elevada en cuerpo y alma a la gloria celestial.</w:t>
      </w:r>
    </w:p>
    <w:p w14:paraId="0D70A06A" w14:textId="77777777" w:rsidR="005F34B9" w:rsidRDefault="005F34B9" w:rsidP="005F34B9">
      <w:pPr>
        <w:pStyle w:val="NormalWeb"/>
        <w:rPr>
          <w:color w:val="002B00"/>
          <w:sz w:val="28"/>
          <w:szCs w:val="27"/>
          <w:shd w:val="clear" w:color="auto" w:fill="FFFFFF"/>
        </w:rPr>
      </w:pPr>
      <w:r>
        <w:rPr>
          <w:color w:val="002B00"/>
          <w:sz w:val="28"/>
          <w:szCs w:val="27"/>
          <w:shd w:val="clear" w:color="auto" w:fill="FFFFFF"/>
        </w:rPr>
        <w:t xml:space="preserve">Este Dogma fue proclamado por el Papa Pío XII, el 1º de noviembre de 1950, en la Constitución </w:t>
      </w:r>
      <w:proofErr w:type="spellStart"/>
      <w:r>
        <w:rPr>
          <w:color w:val="002B00"/>
          <w:sz w:val="28"/>
          <w:szCs w:val="27"/>
          <w:shd w:val="clear" w:color="auto" w:fill="FFFFFF"/>
        </w:rPr>
        <w:t>Munificentisimus</w:t>
      </w:r>
      <w:proofErr w:type="spellEnd"/>
      <w:r>
        <w:rPr>
          <w:color w:val="002B00"/>
          <w:sz w:val="28"/>
          <w:szCs w:val="27"/>
          <w:shd w:val="clear" w:color="auto" w:fill="FFFFFF"/>
        </w:rPr>
        <w:t xml:space="preserve"> Deus:</w:t>
      </w:r>
    </w:p>
    <w:p w14:paraId="34C6C605" w14:textId="77777777" w:rsidR="005F34B9" w:rsidRDefault="005F34B9" w:rsidP="005F34B9">
      <w:pPr>
        <w:pStyle w:val="NormalWeb"/>
        <w:rPr>
          <w:color w:val="002B00"/>
          <w:sz w:val="28"/>
          <w:szCs w:val="27"/>
          <w:shd w:val="clear" w:color="auto" w:fill="FFFFFF"/>
        </w:rPr>
      </w:pPr>
      <w:r>
        <w:rPr>
          <w:rStyle w:val="Textoennegrita"/>
          <w:i/>
          <w:iCs/>
          <w:color w:val="002B00"/>
          <w:sz w:val="28"/>
          <w:szCs w:val="27"/>
          <w:shd w:val="clear" w:color="auto" w:fill="FFFFFF"/>
        </w:rPr>
        <w:t>"Después de elevar a Dios muchas y reiteradas preces y de invocar la luz del Espíritu de la Verdad, para gloria de Dios omnipotente, que otorgó a la Virgen María su peculiar benevolencia; para honor de su Hijo, Rey inmortal de los siglos y vencedor del pecado y de la muerte; para aumentar la gloria de la misma augusta Madre y para gozo y alegría de toda la Iglesia, con la autoridad de nuestro Señor Jesucristo, de los bienaventurados apóstoles Pedro y Pablo y con la nuestra, pronunciamos, declaramos y definimos ser dogma divinamente revelado que La Inmaculada Madre de Dios y siempre Virgen María, terminado el curso de su vida terrenal, fue asunta en cuerpo y alma a la gloria del cielo"</w:t>
      </w:r>
    </w:p>
    <w:p w14:paraId="6582CF6C" w14:textId="77777777" w:rsidR="005F34B9" w:rsidRDefault="005F34B9"/>
    <w:sectPr w:rsidR="005F34B9" w:rsidSect="005F34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B9"/>
    <w:rsid w:val="005F34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D650075"/>
  <w15:chartTrackingRefBased/>
  <w15:docId w15:val="{6E6EC917-C5A1-4A4D-AD0D-89DCF458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B9"/>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F34B9"/>
    <w:pPr>
      <w:spacing w:before="100" w:beforeAutospacing="1" w:after="100" w:afterAutospacing="1"/>
    </w:pPr>
  </w:style>
  <w:style w:type="character" w:customStyle="1" w:styleId="apple-converted-space">
    <w:name w:val="apple-converted-space"/>
    <w:basedOn w:val="Fuentedeprrafopredeter"/>
    <w:rsid w:val="005F34B9"/>
  </w:style>
  <w:style w:type="character" w:styleId="Textoennegrita">
    <w:name w:val="Strong"/>
    <w:qFormat/>
    <w:rsid w:val="005F34B9"/>
    <w:rPr>
      <w:b/>
      <w:bCs/>
    </w:rPr>
  </w:style>
  <w:style w:type="character" w:styleId="nfasis">
    <w:name w:val="Emphasis"/>
    <w:qFormat/>
    <w:rsid w:val="005F34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2020-09-22T01:15:00Z</dcterms:created>
  <dcterms:modified xsi:type="dcterms:W3CDTF">2020-09-22T01:17:00Z</dcterms:modified>
</cp:coreProperties>
</file>