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D6520" w14:textId="77777777" w:rsidR="006F72D1" w:rsidRDefault="006F72D1" w:rsidP="006F72D1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</w:p>
    <w:p w14:paraId="300F9FA9" w14:textId="670309CA" w:rsidR="006F72D1" w:rsidRPr="006F72D1" w:rsidRDefault="006F72D1" w:rsidP="006F72D1">
      <w:pPr>
        <w:pStyle w:val="NormalWeb"/>
        <w:ind w:right="18"/>
        <w:jc w:val="center"/>
        <w:rPr>
          <w:b/>
          <w:bCs/>
          <w:color w:val="000000"/>
          <w:sz w:val="36"/>
          <w:szCs w:val="36"/>
          <w:u w:val="single"/>
        </w:rPr>
      </w:pPr>
      <w:r w:rsidRPr="006F72D1">
        <w:rPr>
          <w:b/>
          <w:bCs/>
          <w:color w:val="000000"/>
          <w:sz w:val="36"/>
          <w:szCs w:val="36"/>
          <w:u w:val="single"/>
        </w:rPr>
        <w:t>Clase 16</w:t>
      </w:r>
    </w:p>
    <w:p w14:paraId="05F03A80" w14:textId="77777777" w:rsidR="006F72D1" w:rsidRDefault="006F72D1" w:rsidP="006F72D1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</w:p>
    <w:p w14:paraId="7E235264" w14:textId="77777777" w:rsidR="006F72D1" w:rsidRDefault="006F72D1" w:rsidP="006F72D1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</w:p>
    <w:p w14:paraId="136C1AB6" w14:textId="6C0104D5" w:rsidR="006F72D1" w:rsidRDefault="006F72D1" w:rsidP="006F72D1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Matrimonio</w:t>
      </w:r>
    </w:p>
    <w:p w14:paraId="35496FCA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Definición:</w:t>
      </w:r>
      <w:r>
        <w:rPr>
          <w:color w:val="000000"/>
          <w:sz w:val="28"/>
          <w:szCs w:val="27"/>
        </w:rPr>
        <w:t xml:space="preserve"> Alianza por el cual el varón y la mujer constituyen un consorcio de toda la vida para el bien de ellos y educación y generación de hijos.</w:t>
      </w:r>
    </w:p>
    <w:p w14:paraId="5D5270A6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Cuasi Materia</w:t>
      </w:r>
      <w:r>
        <w:rPr>
          <w:color w:val="000000"/>
          <w:sz w:val="28"/>
          <w:szCs w:val="27"/>
        </w:rPr>
        <w:t>: la voluntad de entregarse completamente el uno al otro.</w:t>
      </w:r>
    </w:p>
    <w:p w14:paraId="3EB86918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Forma:</w:t>
      </w:r>
      <w:r>
        <w:rPr>
          <w:color w:val="000000"/>
          <w:sz w:val="28"/>
          <w:szCs w:val="27"/>
        </w:rPr>
        <w:t xml:space="preserve"> Fórmula que expresa el consentimiento.</w:t>
      </w:r>
    </w:p>
    <w:p w14:paraId="43A4A0ED" w14:textId="77777777" w:rsidR="006F72D1" w:rsidRDefault="006F72D1" w:rsidP="006F72D1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Efectos: </w:t>
      </w:r>
    </w:p>
    <w:p w14:paraId="1DBE6A75" w14:textId="77777777" w:rsidR="006F72D1" w:rsidRDefault="006F72D1" w:rsidP="006F72D1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Vinculo matrimonial perpetuo y exclusivo</w:t>
      </w:r>
    </w:p>
    <w:p w14:paraId="2D06D37C" w14:textId="77777777" w:rsidR="006F72D1" w:rsidRDefault="006F72D1" w:rsidP="006F72D1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Gracia sacramental que perfecciona su amor, fortalece la unidad y ayuda a santificarse en el recibir y educar a los hijos.</w:t>
      </w:r>
    </w:p>
    <w:p w14:paraId="79EC12BC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Ministros</w:t>
      </w:r>
      <w:r>
        <w:rPr>
          <w:color w:val="000000"/>
          <w:sz w:val="28"/>
          <w:szCs w:val="27"/>
        </w:rPr>
        <w:t>: contrayentes, testigos. Cualificado: obispo, presbíteros, diacono.</w:t>
      </w:r>
    </w:p>
    <w:p w14:paraId="7097BC91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>: hombre y mujer libres para contraer matrimonio.</w:t>
      </w:r>
    </w:p>
    <w:p w14:paraId="0829F3B3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</w:p>
    <w:p w14:paraId="4C76D898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</w:p>
    <w:p w14:paraId="06600C66" w14:textId="77777777" w:rsidR="006F72D1" w:rsidRDefault="006F72D1" w:rsidP="006F72D1">
      <w:pPr>
        <w:pStyle w:val="NormalWeb"/>
        <w:ind w:right="18"/>
        <w:rPr>
          <w:color w:val="000000"/>
          <w:sz w:val="28"/>
          <w:szCs w:val="27"/>
        </w:rPr>
      </w:pPr>
    </w:p>
    <w:p w14:paraId="1920A600" w14:textId="77777777" w:rsidR="006F72D1" w:rsidRDefault="006F72D1"/>
    <w:sectPr w:rsidR="006F72D1" w:rsidSect="006F7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A7C38"/>
    <w:multiLevelType w:val="hybridMultilevel"/>
    <w:tmpl w:val="8D10091A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D1"/>
    <w:rsid w:val="006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BC6E3"/>
  <w15:chartTrackingRefBased/>
  <w15:docId w15:val="{062771B1-B9BE-4C41-A164-54F9801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F72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mp480</dc:creator>
  <cp:keywords/>
  <dc:description/>
  <cp:lastModifiedBy>mp480</cp:lastModifiedBy>
  <cp:revision>1</cp:revision>
  <dcterms:created xsi:type="dcterms:W3CDTF">2020-08-31T23:01:00Z</dcterms:created>
  <dcterms:modified xsi:type="dcterms:W3CDTF">2020-08-31T23:04:00Z</dcterms:modified>
</cp:coreProperties>
</file>