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3FDC" w:rsidRDefault="00ED3FDC" w:rsidP="00ED3FDC">
      <w:pPr>
        <w:pStyle w:val="NormalWeb"/>
        <w:ind w:right="18"/>
        <w:rPr>
          <w:b/>
          <w:bCs/>
          <w:color w:val="000000"/>
          <w:sz w:val="28"/>
          <w:szCs w:val="36"/>
        </w:rPr>
      </w:pPr>
    </w:p>
    <w:p w:rsidR="00ED3FDC" w:rsidRPr="00ED3FDC" w:rsidRDefault="00ED3FDC" w:rsidP="00ED3FDC">
      <w:pPr>
        <w:pStyle w:val="NormalWeb"/>
        <w:ind w:right="18"/>
        <w:jc w:val="center"/>
        <w:rPr>
          <w:b/>
          <w:bCs/>
          <w:color w:val="000000"/>
          <w:sz w:val="40"/>
          <w:szCs w:val="40"/>
          <w:u w:val="single"/>
        </w:rPr>
      </w:pPr>
      <w:r w:rsidRPr="00ED3FDC">
        <w:rPr>
          <w:b/>
          <w:bCs/>
          <w:color w:val="000000"/>
          <w:sz w:val="40"/>
          <w:szCs w:val="40"/>
          <w:u w:val="single"/>
        </w:rPr>
        <w:t>Clase 12</w:t>
      </w:r>
    </w:p>
    <w:p w:rsidR="00ED3FDC" w:rsidRDefault="00ED3FDC" w:rsidP="00ED3FDC">
      <w:pPr>
        <w:pStyle w:val="NormalWeb"/>
        <w:ind w:right="18"/>
        <w:rPr>
          <w:b/>
          <w:bCs/>
          <w:color w:val="000000"/>
          <w:sz w:val="28"/>
          <w:szCs w:val="36"/>
        </w:rPr>
      </w:pPr>
    </w:p>
    <w:p w:rsidR="00ED3FDC" w:rsidRDefault="00ED3FDC" w:rsidP="00ED3FDC">
      <w:pPr>
        <w:pStyle w:val="NormalWeb"/>
        <w:ind w:right="18"/>
        <w:rPr>
          <w:color w:val="000000"/>
          <w:sz w:val="28"/>
          <w:szCs w:val="27"/>
        </w:rPr>
      </w:pPr>
      <w:r>
        <w:rPr>
          <w:b/>
          <w:bCs/>
          <w:color w:val="000000"/>
          <w:sz w:val="28"/>
          <w:szCs w:val="36"/>
        </w:rPr>
        <w:t>INSTITUCIÓN Y NÚMERO DE LOS SACRAMENTOS</w:t>
      </w:r>
      <w:r>
        <w:rPr>
          <w:color w:val="000000"/>
          <w:sz w:val="28"/>
          <w:szCs w:val="36"/>
        </w:rPr>
        <w:br/>
      </w:r>
      <w:r>
        <w:rPr>
          <w:color w:val="000000"/>
          <w:sz w:val="28"/>
          <w:szCs w:val="36"/>
        </w:rPr>
        <w:br/>
        <w:t>“Los sacramentos de la Nueva Ley fueron instituidos por Cristo y son siete, a saber, Bautismo, Confirmación, Eucaristía, Penitencia, Unción de los enfermos, Orden sacerdotal y Matrimonio”.</w:t>
      </w:r>
      <w:r>
        <w:rPr>
          <w:color w:val="000000"/>
          <w:sz w:val="28"/>
          <w:szCs w:val="36"/>
        </w:rPr>
        <w:br/>
      </w:r>
      <w:r>
        <w:rPr>
          <w:color w:val="000000"/>
          <w:sz w:val="28"/>
          <w:szCs w:val="36"/>
        </w:rPr>
        <w:br/>
        <w:t>Aunque el Nuevo Testamento en ningún lugar los enumera juntos, sí habla de modo claro y explícito de cada uno de ellos. Señalamos los principales textos:</w:t>
      </w:r>
      <w:r>
        <w:rPr>
          <w:color w:val="000000"/>
          <w:sz w:val="28"/>
          <w:szCs w:val="36"/>
        </w:rPr>
        <w:br/>
      </w:r>
      <w:r>
        <w:rPr>
          <w:color w:val="000000"/>
          <w:sz w:val="28"/>
          <w:szCs w:val="36"/>
        </w:rPr>
        <w:br/>
        <w:t>1. Bautismo: Mateo 28, 19; Marcos 16, 16; Juan 3, 5.</w:t>
      </w:r>
      <w:r>
        <w:rPr>
          <w:color w:val="000000"/>
          <w:sz w:val="28"/>
          <w:szCs w:val="36"/>
        </w:rPr>
        <w:br/>
        <w:t>2. Confirmación: Hechos 8, 17; 19, 6.</w:t>
      </w:r>
      <w:r>
        <w:rPr>
          <w:color w:val="000000"/>
          <w:sz w:val="28"/>
          <w:szCs w:val="36"/>
        </w:rPr>
        <w:br/>
        <w:t>3. Eucaristía: Mateo 26, 26; Marcos 14, 22; Lucas 22, 19; I Cor. 11, 24.</w:t>
      </w:r>
      <w:r>
        <w:rPr>
          <w:color w:val="000000"/>
          <w:sz w:val="28"/>
          <w:szCs w:val="36"/>
        </w:rPr>
        <w:br/>
        <w:t>4. Penitencia: Mateo 18, 18; Juan 20, 23.</w:t>
      </w:r>
      <w:r>
        <w:rPr>
          <w:color w:val="000000"/>
          <w:sz w:val="28"/>
          <w:szCs w:val="36"/>
        </w:rPr>
        <w:br/>
        <w:t>5. Unción de los enfermos: Marcos 6, 13; Sant. 5, 14.</w:t>
      </w:r>
      <w:r>
        <w:rPr>
          <w:color w:val="000000"/>
          <w:sz w:val="28"/>
          <w:szCs w:val="36"/>
        </w:rPr>
        <w:br/>
        <w:t>6. Orden sacerdotal: I Tim. 4, 14; 5, 22; II Tim. 1, 6.</w:t>
      </w:r>
      <w:r>
        <w:rPr>
          <w:color w:val="000000"/>
          <w:sz w:val="28"/>
          <w:szCs w:val="36"/>
        </w:rPr>
        <w:br/>
        <w:t>7. Matrimonio: Mateo 19, 6; Efesios 5, 31-32.</w:t>
      </w:r>
      <w:r>
        <w:rPr>
          <w:color w:val="000000"/>
          <w:sz w:val="28"/>
          <w:szCs w:val="36"/>
        </w:rPr>
        <w:br/>
      </w:r>
      <w:r>
        <w:rPr>
          <w:color w:val="000000"/>
          <w:sz w:val="28"/>
          <w:szCs w:val="36"/>
        </w:rPr>
        <w:br/>
        <w:t>Las razones de esta multiplicidad de signos salvíficos son explicadas así por el Magisterio de la Iglesia:</w:t>
      </w:r>
      <w:r>
        <w:rPr>
          <w:rStyle w:val="apple-converted-space"/>
          <w:color w:val="000000"/>
          <w:sz w:val="28"/>
          <w:szCs w:val="36"/>
        </w:rPr>
        <w:t> </w:t>
      </w:r>
      <w:r>
        <w:rPr>
          <w:color w:val="000000"/>
          <w:sz w:val="28"/>
          <w:szCs w:val="36"/>
        </w:rPr>
        <w:br/>
      </w:r>
      <w:r>
        <w:rPr>
          <w:color w:val="000000"/>
          <w:sz w:val="28"/>
          <w:szCs w:val="36"/>
        </w:rPr>
        <w:br/>
        <w:t>“Los siete sacramentos corresponden a todas las etapas y todos los momentos importantes de la vida del cristiano: dan nacimiento y crecimiento, curación y misión a la vida de fe de los cristianos”.</w:t>
      </w:r>
      <w:r>
        <w:rPr>
          <w:color w:val="000000"/>
          <w:sz w:val="28"/>
          <w:szCs w:val="36"/>
        </w:rPr>
        <w:br/>
      </w:r>
      <w:r>
        <w:rPr>
          <w:color w:val="000000"/>
          <w:sz w:val="28"/>
          <w:szCs w:val="36"/>
        </w:rPr>
        <w:br/>
        <w:t>Santo Tomás explica que la conveniencia del número septenario de los sacramentos se infiere por analogía de la vida sobrenatural del alma con la vida natural del cuerpo: por el Bautismo se nace a la vida espiritual, por la Confirmación crece y se fortifica esa vida, por la Eucaristía se alimenta, por la Penitencia se curan sus enfermedades, la Unción de los enfermos prepara a la muerte, y por medio de los dos sacramentos sociales -Orden y Matrimonio- es regida la sociedad eclesiástica y se conserva y acrecienta tanto en su cuerpo como en su espíritu.</w:t>
      </w:r>
      <w:r>
        <w:rPr>
          <w:color w:val="000000"/>
          <w:sz w:val="28"/>
          <w:szCs w:val="36"/>
        </w:rPr>
        <w:br/>
      </w:r>
      <w:r>
        <w:rPr>
          <w:color w:val="000000"/>
          <w:sz w:val="28"/>
          <w:szCs w:val="36"/>
        </w:rPr>
        <w:br/>
        <w:t>Siguiendo esa analogía, la teología sacramentaria explica en primer lugar los tres sacramentos de la iniciación cristiana (Bautismo, Confirmación y Eucaristía), luego los sacramentos de la curación (Penitencia y Unción de los enfermos), finalmente, los sacramentos al servicio de la comunidad (Orden sacerdotal y Matrimonio).</w:t>
      </w:r>
      <w:r>
        <w:rPr>
          <w:color w:val="000000"/>
          <w:sz w:val="28"/>
          <w:szCs w:val="36"/>
        </w:rPr>
        <w:br/>
      </w:r>
      <w:r>
        <w:rPr>
          <w:color w:val="000000"/>
          <w:sz w:val="28"/>
          <w:szCs w:val="36"/>
        </w:rPr>
        <w:br/>
      </w:r>
      <w:r>
        <w:rPr>
          <w:b/>
          <w:bCs/>
          <w:color w:val="000000"/>
          <w:sz w:val="28"/>
          <w:szCs w:val="36"/>
        </w:rPr>
        <w:t>VALIDEZ Y LICITUD SACRAMENTAL</w:t>
      </w:r>
      <w:r>
        <w:rPr>
          <w:color w:val="000000"/>
          <w:sz w:val="28"/>
          <w:szCs w:val="36"/>
        </w:rPr>
        <w:br/>
      </w:r>
      <w:r>
        <w:rPr>
          <w:color w:val="000000"/>
          <w:sz w:val="28"/>
          <w:szCs w:val="36"/>
        </w:rPr>
        <w:br/>
        <w:t xml:space="preserve"> Sacramento válido es aquel que, en su confección y (o) en su recepción, verdaderamente se ha producido, es decir, ha habido sacramento.</w:t>
      </w:r>
      <w:r>
        <w:rPr>
          <w:color w:val="000000"/>
          <w:sz w:val="28"/>
          <w:szCs w:val="36"/>
        </w:rPr>
        <w:br/>
      </w:r>
      <w:r>
        <w:rPr>
          <w:color w:val="000000"/>
          <w:sz w:val="28"/>
          <w:szCs w:val="36"/>
        </w:rPr>
        <w:lastRenderedPageBreak/>
        <w:br/>
        <w:t>Sacramento lícito es aquel sacramento válido que, además, se ha confeccionado o recibido con todas sus condiciones y, por tanto, produce todos sus efectos.</w:t>
      </w:r>
      <w:r>
        <w:rPr>
          <w:color w:val="000000"/>
          <w:sz w:val="28"/>
          <w:szCs w:val="36"/>
        </w:rPr>
        <w:br/>
      </w:r>
      <w:r>
        <w:rPr>
          <w:color w:val="000000"/>
          <w:sz w:val="28"/>
          <w:szCs w:val="36"/>
        </w:rPr>
        <w:br/>
        <w:t>Algunos ejemplos de invalidez e ilicitud aclararán lo anterior:</w:t>
      </w:r>
      <w:r>
        <w:rPr>
          <w:color w:val="000000"/>
          <w:sz w:val="28"/>
          <w:szCs w:val="36"/>
        </w:rPr>
        <w:br/>
      </w:r>
      <w:r>
        <w:rPr>
          <w:color w:val="000000"/>
          <w:sz w:val="28"/>
          <w:szCs w:val="36"/>
        </w:rPr>
        <w:br/>
        <w:t>Sobre invalidez:</w:t>
      </w:r>
      <w:r>
        <w:rPr>
          <w:color w:val="000000"/>
          <w:sz w:val="28"/>
          <w:szCs w:val="36"/>
        </w:rPr>
        <w:br/>
        <w:t>- confeccionaría inválidamente (no habría sacramento) el sacerdote que no tuviera pan de harina de trigo en la consagración (sino de otra harina), o que bautizara con un líquido distinto del agua. O quien, sin ser sacerdote, pretendiera consagrar;</w:t>
      </w:r>
      <w:r>
        <w:rPr>
          <w:color w:val="000000"/>
          <w:sz w:val="28"/>
          <w:szCs w:val="36"/>
        </w:rPr>
        <w:br/>
        <w:t>- recibiría inválidamente un sacramento (en sentido propio, no lo recibiría) el sujeto que simulara confesar sus pecados, sin intención de recibir el perdón; o quien, por provechos materiales, fingiera recibir el Bautismo.</w:t>
      </w:r>
      <w:r>
        <w:rPr>
          <w:color w:val="000000"/>
          <w:sz w:val="28"/>
          <w:szCs w:val="36"/>
        </w:rPr>
        <w:br/>
      </w:r>
      <w:r>
        <w:rPr>
          <w:color w:val="000000"/>
          <w:sz w:val="28"/>
          <w:szCs w:val="36"/>
        </w:rPr>
        <w:br/>
        <w:t>Sobre la ilicitud:</w:t>
      </w:r>
      <w:r>
        <w:rPr>
          <w:color w:val="000000"/>
          <w:sz w:val="28"/>
          <w:szCs w:val="36"/>
        </w:rPr>
        <w:br/>
        <w:t>- la ilicitud en la recepción del sacramento se daría, por ejemplo, en aquel que recibiera la Confirmación (o cualquier otro sacramento de vivos) con conciencia de pecado mortal: recibe la Confirmación, el Matrimonio, etc., pero ilícitamente, faltando el requisito de poseer el estado de gracia;</w:t>
      </w:r>
      <w:r>
        <w:rPr>
          <w:color w:val="000000"/>
          <w:sz w:val="28"/>
          <w:szCs w:val="36"/>
        </w:rPr>
        <w:br/>
        <w:t>- un ejemplo de ilicitud en la administración la causaría el médico que bautizara recién nacidos que no se hallan en peligro de muerte: aquellos niños reciben válidamente el Bautismo, pero de modo ilícito.</w:t>
      </w:r>
    </w:p>
    <w:p w:rsidR="00ED3FDC" w:rsidRDefault="00ED3FDC" w:rsidP="00ED3FDC">
      <w:pPr>
        <w:pStyle w:val="NormalWeb"/>
        <w:ind w:right="18"/>
        <w:rPr>
          <w:color w:val="000000"/>
          <w:sz w:val="28"/>
          <w:szCs w:val="27"/>
        </w:rPr>
      </w:pPr>
    </w:p>
    <w:p w:rsidR="00ED3FDC" w:rsidRDefault="00ED3FDC" w:rsidP="00ED3FDC">
      <w:pPr>
        <w:pStyle w:val="NormalWeb"/>
        <w:ind w:right="18"/>
        <w:rPr>
          <w:color w:val="000000"/>
          <w:sz w:val="28"/>
          <w:szCs w:val="27"/>
        </w:rPr>
      </w:pPr>
    </w:p>
    <w:p w:rsidR="00ED3FDC" w:rsidRDefault="00ED3FDC" w:rsidP="00ED3FDC">
      <w:pPr>
        <w:pStyle w:val="NormalWeb"/>
        <w:shd w:val="clear" w:color="auto" w:fill="FFFFFF"/>
        <w:spacing w:before="0" w:beforeAutospacing="0" w:after="0" w:afterAutospacing="0" w:line="312" w:lineRule="atLeast"/>
        <w:rPr>
          <w:rStyle w:val="Textoennegrita"/>
          <w:color w:val="36383D"/>
          <w:sz w:val="28"/>
          <w:szCs w:val="20"/>
        </w:rPr>
      </w:pPr>
    </w:p>
    <w:p w:rsidR="00ED3FDC" w:rsidRDefault="00ED3FDC" w:rsidP="00ED3FDC">
      <w:pPr>
        <w:pStyle w:val="NormalWeb"/>
        <w:shd w:val="clear" w:color="auto" w:fill="FFFFFF"/>
        <w:spacing w:before="0" w:beforeAutospacing="0" w:after="0" w:afterAutospacing="0" w:line="312" w:lineRule="atLeast"/>
        <w:rPr>
          <w:rStyle w:val="Textoennegrita"/>
          <w:color w:val="36383D"/>
          <w:sz w:val="28"/>
          <w:szCs w:val="20"/>
        </w:rPr>
      </w:pPr>
    </w:p>
    <w:p w:rsidR="00ED3FDC" w:rsidRDefault="00ED3FDC" w:rsidP="00ED3FDC">
      <w:pPr>
        <w:pStyle w:val="NormalWeb"/>
        <w:shd w:val="clear" w:color="auto" w:fill="FFFFFF"/>
        <w:spacing w:before="0" w:beforeAutospacing="0" w:after="0" w:afterAutospacing="0" w:line="312" w:lineRule="atLeast"/>
        <w:rPr>
          <w:rStyle w:val="Textoennegrita"/>
          <w:color w:val="36383D"/>
          <w:sz w:val="28"/>
          <w:szCs w:val="20"/>
        </w:rPr>
      </w:pPr>
    </w:p>
    <w:p w:rsidR="00ED3FDC" w:rsidRDefault="00ED3FDC" w:rsidP="00ED3FDC">
      <w:pPr>
        <w:pStyle w:val="NormalWeb"/>
        <w:shd w:val="clear" w:color="auto" w:fill="FFFFFF"/>
        <w:spacing w:before="0" w:beforeAutospacing="0" w:after="0" w:afterAutospacing="0" w:line="312" w:lineRule="atLeast"/>
        <w:rPr>
          <w:rStyle w:val="Textoennegrita"/>
          <w:color w:val="36383D"/>
          <w:sz w:val="28"/>
          <w:szCs w:val="20"/>
        </w:rPr>
      </w:pPr>
    </w:p>
    <w:p w:rsidR="00ED3FDC" w:rsidRDefault="00ED3FDC" w:rsidP="00ED3FDC">
      <w:pPr>
        <w:pStyle w:val="NormalWeb"/>
        <w:shd w:val="clear" w:color="auto" w:fill="FFFFFF"/>
        <w:spacing w:before="0" w:beforeAutospacing="0" w:after="0" w:afterAutospacing="0" w:line="312" w:lineRule="atLeast"/>
        <w:rPr>
          <w:color w:val="36383D"/>
          <w:sz w:val="28"/>
          <w:szCs w:val="20"/>
        </w:rPr>
      </w:pPr>
      <w:r>
        <w:rPr>
          <w:rStyle w:val="Textoennegrita"/>
          <w:color w:val="36383D"/>
          <w:sz w:val="28"/>
          <w:szCs w:val="20"/>
        </w:rPr>
        <w:t>Sacramentales</w:t>
      </w:r>
      <w:r>
        <w:rPr>
          <w:color w:val="36383D"/>
          <w:sz w:val="28"/>
          <w:szCs w:val="20"/>
        </w:rPr>
        <w:br/>
      </w:r>
      <w:r>
        <w:rPr>
          <w:color w:val="36383D"/>
          <w:sz w:val="28"/>
          <w:szCs w:val="20"/>
        </w:rPr>
        <w:br/>
        <w:t>Los sacramentales son signos sagrados, muchas veces con materia y forma, por medio de los cuales se reciben efectos espirituales y que son actos públicos de culto y santificación. Pueden ser “cosas” o “acciones”, por la intercesión de la iglesia.</w:t>
      </w:r>
      <w:r>
        <w:rPr>
          <w:color w:val="36383D"/>
          <w:sz w:val="28"/>
          <w:szCs w:val="20"/>
        </w:rPr>
        <w:br/>
      </w:r>
      <w:r>
        <w:rPr>
          <w:color w:val="36383D"/>
          <w:sz w:val="28"/>
          <w:szCs w:val="20"/>
        </w:rPr>
        <w:br/>
        <w:t>Ellos fueron instituidos por la Iglesia, a diferencia de los sacramentos, que fueron instituidos por Cristo. Son signos de la oración de la Iglesia y nos disponen para recibir la gracia.</w:t>
      </w:r>
      <w:r>
        <w:rPr>
          <w:color w:val="36383D"/>
          <w:sz w:val="28"/>
          <w:szCs w:val="20"/>
        </w:rPr>
        <w:br/>
      </w:r>
      <w:r>
        <w:rPr>
          <w:color w:val="36383D"/>
          <w:sz w:val="28"/>
          <w:szCs w:val="20"/>
        </w:rPr>
        <w:br/>
        <w:t xml:space="preserve">Ejemplos de símbolos materiales sacramentales y que actúan ex opere operantis (obran </w:t>
      </w:r>
      <w:proofErr w:type="gramStart"/>
      <w:r>
        <w:rPr>
          <w:color w:val="36383D"/>
          <w:sz w:val="28"/>
          <w:szCs w:val="20"/>
        </w:rPr>
        <w:t>en razón de</w:t>
      </w:r>
      <w:proofErr w:type="gramEnd"/>
      <w:r>
        <w:rPr>
          <w:color w:val="36383D"/>
          <w:sz w:val="28"/>
          <w:szCs w:val="20"/>
        </w:rPr>
        <w:t xml:space="preserve"> la Iglesia):</w:t>
      </w:r>
    </w:p>
    <w:p w:rsidR="00ED3FDC" w:rsidRDefault="00ED3FDC" w:rsidP="00ED3FDC">
      <w:pPr>
        <w:pStyle w:val="NormalWeb"/>
        <w:shd w:val="clear" w:color="auto" w:fill="FFFFFF"/>
        <w:spacing w:before="0" w:beforeAutospacing="0" w:after="255" w:afterAutospacing="0" w:line="312" w:lineRule="atLeast"/>
        <w:jc w:val="both"/>
        <w:rPr>
          <w:color w:val="36383D"/>
          <w:sz w:val="28"/>
          <w:szCs w:val="20"/>
        </w:rPr>
      </w:pPr>
      <w:r>
        <w:rPr>
          <w:color w:val="36383D"/>
          <w:sz w:val="28"/>
          <w:szCs w:val="20"/>
        </w:rPr>
        <w:t> </w:t>
      </w:r>
    </w:p>
    <w:p w:rsidR="00ED3FDC" w:rsidRDefault="00ED3FDC" w:rsidP="00ED3FDC">
      <w:pPr>
        <w:numPr>
          <w:ilvl w:val="0"/>
          <w:numId w:val="1"/>
        </w:numPr>
        <w:shd w:val="clear" w:color="auto" w:fill="FFFFFF"/>
        <w:ind w:left="0"/>
        <w:jc w:val="both"/>
        <w:rPr>
          <w:color w:val="36383D"/>
          <w:sz w:val="28"/>
          <w:szCs w:val="18"/>
        </w:rPr>
      </w:pPr>
      <w:r>
        <w:rPr>
          <w:color w:val="36383D"/>
          <w:sz w:val="28"/>
          <w:szCs w:val="18"/>
        </w:rPr>
        <w:t>El agua bendita, la más importante</w:t>
      </w:r>
    </w:p>
    <w:p w:rsidR="00ED3FDC" w:rsidRDefault="00ED3FDC" w:rsidP="00ED3FDC">
      <w:pPr>
        <w:numPr>
          <w:ilvl w:val="0"/>
          <w:numId w:val="1"/>
        </w:numPr>
        <w:shd w:val="clear" w:color="auto" w:fill="FFFFFF"/>
        <w:ind w:left="0"/>
        <w:jc w:val="both"/>
        <w:rPr>
          <w:color w:val="36383D"/>
          <w:sz w:val="28"/>
          <w:szCs w:val="18"/>
        </w:rPr>
      </w:pPr>
      <w:r>
        <w:rPr>
          <w:color w:val="36383D"/>
          <w:sz w:val="28"/>
          <w:szCs w:val="18"/>
        </w:rPr>
        <w:t>Objetos religiosos benditos (cruces, medallas, rosarios ……)</w:t>
      </w:r>
    </w:p>
    <w:p w:rsidR="00ED3FDC" w:rsidRDefault="00ED3FDC" w:rsidP="00ED3FDC">
      <w:pPr>
        <w:pStyle w:val="NormalWeb"/>
        <w:shd w:val="clear" w:color="auto" w:fill="FFFFFF"/>
        <w:spacing w:before="120" w:beforeAutospacing="0" w:after="120" w:afterAutospacing="0" w:line="336" w:lineRule="atLeast"/>
        <w:rPr>
          <w:color w:val="252525"/>
          <w:sz w:val="28"/>
          <w:szCs w:val="21"/>
        </w:rPr>
      </w:pPr>
      <w:r>
        <w:rPr>
          <w:color w:val="252525"/>
          <w:sz w:val="28"/>
          <w:szCs w:val="21"/>
        </w:rPr>
        <w:lastRenderedPageBreak/>
        <w:t xml:space="preserve">Los sacramentales no confieren la gracia </w:t>
      </w:r>
      <w:r>
        <w:rPr>
          <w:sz w:val="28"/>
          <w:szCs w:val="21"/>
        </w:rPr>
        <w:t>del</w:t>
      </w:r>
      <w:r>
        <w:rPr>
          <w:rStyle w:val="apple-converted-space"/>
          <w:sz w:val="28"/>
          <w:szCs w:val="21"/>
        </w:rPr>
        <w:t> </w:t>
      </w:r>
      <w:hyperlink r:id="rId5" w:tooltip="Espíritu Santo" w:history="1">
        <w:r>
          <w:rPr>
            <w:rStyle w:val="Hipervnculo"/>
            <w:sz w:val="28"/>
            <w:szCs w:val="21"/>
          </w:rPr>
          <w:t>Espíritu Santo</w:t>
        </w:r>
      </w:hyperlink>
      <w:r>
        <w:rPr>
          <w:rStyle w:val="apple-converted-space"/>
          <w:color w:val="252525"/>
          <w:sz w:val="28"/>
          <w:szCs w:val="21"/>
        </w:rPr>
        <w:t> </w:t>
      </w:r>
      <w:r>
        <w:rPr>
          <w:color w:val="252525"/>
          <w:sz w:val="28"/>
          <w:szCs w:val="21"/>
        </w:rPr>
        <w:t xml:space="preserve">a la manera de </w:t>
      </w:r>
      <w:r>
        <w:rPr>
          <w:sz w:val="28"/>
          <w:szCs w:val="21"/>
        </w:rPr>
        <w:t>los</w:t>
      </w:r>
      <w:r>
        <w:rPr>
          <w:rStyle w:val="apple-converted-space"/>
          <w:sz w:val="28"/>
          <w:szCs w:val="21"/>
        </w:rPr>
        <w:t> </w:t>
      </w:r>
      <w:hyperlink r:id="rId6" w:tooltip="Sacramentos" w:history="1">
        <w:r>
          <w:rPr>
            <w:rStyle w:val="Hipervnculo"/>
            <w:sz w:val="28"/>
            <w:szCs w:val="21"/>
          </w:rPr>
          <w:t>sacramentos</w:t>
        </w:r>
      </w:hyperlink>
      <w:r>
        <w:rPr>
          <w:color w:val="252525"/>
          <w:sz w:val="28"/>
          <w:szCs w:val="21"/>
        </w:rPr>
        <w:t>, pero por la oración de la Iglesia preparan a recibirla y disponen a cooperar con ella.</w:t>
      </w:r>
    </w:p>
    <w:p w:rsidR="00ED3FDC" w:rsidRDefault="00ED3FDC" w:rsidP="00ED3FDC">
      <w:pPr>
        <w:pStyle w:val="NormalWeb"/>
        <w:shd w:val="clear" w:color="auto" w:fill="FFFFFF"/>
        <w:spacing w:before="120" w:beforeAutospacing="0" w:after="120" w:afterAutospacing="0" w:line="336" w:lineRule="atLeast"/>
        <w:rPr>
          <w:color w:val="252525"/>
          <w:sz w:val="28"/>
          <w:szCs w:val="21"/>
        </w:rPr>
      </w:pPr>
      <w:r>
        <w:rPr>
          <w:color w:val="252525"/>
          <w:sz w:val="28"/>
          <w:szCs w:val="21"/>
        </w:rPr>
        <w:t xml:space="preserve">Los sacramentales proceden del sacerdocio bautismal: todo bautizado es llamado a ser una "bendición" y a bendecir. Por eso </w:t>
      </w:r>
      <w:r>
        <w:rPr>
          <w:sz w:val="28"/>
          <w:szCs w:val="21"/>
        </w:rPr>
        <w:t xml:space="preserve">los laicos </w:t>
      </w:r>
      <w:r>
        <w:rPr>
          <w:color w:val="252525"/>
          <w:sz w:val="28"/>
          <w:szCs w:val="21"/>
        </w:rPr>
        <w:t xml:space="preserve">pueden presidir ciertas bendiciones; la presidencia de una bendición se reserva al ministerio ordenado (obispos, presbíteros o diáconos, en la medida en que </w:t>
      </w:r>
      <w:r>
        <w:rPr>
          <w:sz w:val="28"/>
          <w:szCs w:val="21"/>
        </w:rPr>
        <w:t>dicha</w:t>
      </w:r>
      <w:r>
        <w:rPr>
          <w:rStyle w:val="apple-converted-space"/>
          <w:sz w:val="28"/>
          <w:szCs w:val="21"/>
        </w:rPr>
        <w:t> </w:t>
      </w:r>
      <w:hyperlink r:id="rId7" w:tooltip="Bendición" w:history="1">
        <w:r>
          <w:rPr>
            <w:rStyle w:val="Hipervnculo"/>
            <w:sz w:val="28"/>
            <w:szCs w:val="21"/>
          </w:rPr>
          <w:t>bendición</w:t>
        </w:r>
      </w:hyperlink>
      <w:r>
        <w:rPr>
          <w:rStyle w:val="apple-converted-space"/>
          <w:color w:val="252525"/>
          <w:sz w:val="28"/>
          <w:szCs w:val="21"/>
        </w:rPr>
        <w:t> </w:t>
      </w:r>
      <w:r>
        <w:rPr>
          <w:color w:val="252525"/>
          <w:sz w:val="28"/>
          <w:szCs w:val="21"/>
        </w:rPr>
        <w:t>afecte más a la vida eclesial y sacramental.</w:t>
      </w:r>
    </w:p>
    <w:p w:rsidR="00ED3FDC" w:rsidRDefault="00ED3FDC" w:rsidP="00ED3FDC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color w:val="252525"/>
          <w:sz w:val="28"/>
          <w:szCs w:val="21"/>
        </w:rPr>
        <w:t>Durante más de cien años, nuestra Señora ha estado llamando la atención hacia los sacramentales en todas Sus apariciones: En noviembre de 1831, en la Rue du Bac, Nuestra Señora le dio a una monjita de la caridad (Catalina La Bouré) un sacramental: La Medalla Milagrosa.</w:t>
      </w:r>
    </w:p>
    <w:p w:rsidR="00ED3FDC" w:rsidRDefault="00ED3FDC" w:rsidP="00ED3FDC">
      <w:pPr>
        <w:pStyle w:val="NormalWeb"/>
        <w:shd w:val="clear" w:color="auto" w:fill="FFFFFF"/>
        <w:spacing w:before="120" w:beforeAutospacing="0" w:after="120" w:afterAutospacing="0" w:line="336" w:lineRule="atLeast"/>
        <w:rPr>
          <w:color w:val="252525"/>
          <w:sz w:val="28"/>
          <w:szCs w:val="21"/>
        </w:rPr>
      </w:pPr>
      <w:r>
        <w:rPr>
          <w:color w:val="252525"/>
          <w:sz w:val="28"/>
          <w:szCs w:val="21"/>
        </w:rPr>
        <w:t>En 1858, en Lourdes, Ella recordó otro sacramental a Bernardita: El</w:t>
      </w:r>
      <w:r>
        <w:rPr>
          <w:rStyle w:val="apple-converted-space"/>
          <w:color w:val="252525"/>
          <w:sz w:val="28"/>
          <w:szCs w:val="21"/>
        </w:rPr>
        <w:t> </w:t>
      </w:r>
      <w:hyperlink r:id="rId8" w:tooltip="Rosario (catolicismo)" w:history="1">
        <w:r>
          <w:rPr>
            <w:rStyle w:val="Hipervnculo"/>
            <w:sz w:val="28"/>
            <w:szCs w:val="21"/>
          </w:rPr>
          <w:t>Santo Rosario</w:t>
        </w:r>
      </w:hyperlink>
      <w:r>
        <w:rPr>
          <w:color w:val="252525"/>
          <w:sz w:val="28"/>
          <w:szCs w:val="21"/>
        </w:rPr>
        <w:t>. En 1917, en Fátima, María hizo énfasis en otros dos sacramentales, el Escapulario y la imagen de La Virgen Peregrina, habiendo sido bendecidas ambas cosas por los papas.</w:t>
      </w:r>
    </w:p>
    <w:p w:rsidR="00ED3FDC" w:rsidRDefault="00ED3FDC"/>
    <w:sectPr w:rsidR="00ED3FDC" w:rsidSect="00ED3F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456D4"/>
    <w:multiLevelType w:val="hybridMultilevel"/>
    <w:tmpl w:val="78C22204"/>
    <w:lvl w:ilvl="0" w:tplc="366071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9C6A3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6BA11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E5888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FEE5D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5EC94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2EA97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3B05D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4B683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FDC"/>
    <w:rsid w:val="00ED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C99B10"/>
  <w15:chartTrackingRefBased/>
  <w15:docId w15:val="{BC5F4719-CD0D-D347-A6A5-943F01254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FDC"/>
    <w:rPr>
      <w:rFonts w:ascii="Times New Roman" w:eastAsia="Times New Roman" w:hAnsi="Times New Roman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ED3FD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ED3FDC"/>
  </w:style>
  <w:style w:type="character" w:styleId="Hipervnculo">
    <w:name w:val="Hyperlink"/>
    <w:semiHidden/>
    <w:rsid w:val="00ED3FDC"/>
    <w:rPr>
      <w:color w:val="0000FF"/>
      <w:u w:val="single"/>
    </w:rPr>
  </w:style>
  <w:style w:type="character" w:styleId="Textoennegrita">
    <w:name w:val="Strong"/>
    <w:qFormat/>
    <w:rsid w:val="00ED3F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Rosario_(catolicismo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.wikipedia.org/wiki/Bendici%C3%B3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Sacramentos" TargetMode="External"/><Relationship Id="rId5" Type="http://schemas.openxmlformats.org/officeDocument/2006/relationships/hyperlink" Target="https://es.wikipedia.org/wiki/Esp%C3%ADritu_Sant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831</Words>
  <Characters>4574</Characters>
  <Application>Microsoft Office Word</Application>
  <DocSecurity>0</DocSecurity>
  <Lines>38</Lines>
  <Paragraphs>10</Paragraphs>
  <ScaleCrop>false</ScaleCrop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mp480</dc:creator>
  <cp:keywords/>
  <dc:description/>
  <cp:lastModifiedBy>mp480</cp:lastModifiedBy>
  <cp:revision>1</cp:revision>
  <dcterms:created xsi:type="dcterms:W3CDTF">2020-06-15T01:06:00Z</dcterms:created>
  <dcterms:modified xsi:type="dcterms:W3CDTF">2020-06-15T01:09:00Z</dcterms:modified>
</cp:coreProperties>
</file>